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Starting a Local Science Fair Questionnaire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are your goals of the science fair?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Have you talked to your administration for approval?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your timeframe for the science fair?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Date? (think about weather considerations, sports, music concerts)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of event?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for judging?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Recommended allotment time 5 mins per project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for setup and takedown?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Depends on number of projects and availability of site. Usually under 1 each hour for 100 projects.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Time for public viewing and student recognition?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Student investigation/preparation time?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Does the science fair tie into your district standards?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Where will the science fair be held? Cost? Facility usage request? Permits?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resources are available to offset hosting costs?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Prizes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Advertisements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Copies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Food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Judges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Postage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Coordinator pay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Is the Science Fair school or community based? Are you inviting the community?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Where will you find judges?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Parents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University professors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Local businesses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Alumni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Teachers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are you going to present the information to students and parents?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you have a parent meeting?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will you incorporate special education students, ELL students, etc.?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Are you going to include science related demonstrations during the public viewing?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Will you have individual or group projects?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Where will projects be stored?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far in advance can projects be dropped off?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Recommended 2 days in advance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will you grade the projects?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Science fair rubric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 classroom presentations (grade during presentation)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Youtube explanation video by teacher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will you secure projects?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will you ensure/enforce safety of all participants?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Dignitaries to invite: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School Board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Superintendent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Department chair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Mayor/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City council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 contacts in the district or other school districts or WSST or DPI  that can help you with the planning of the science fair?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