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57E5" w:rsidRDefault="00546895">
      <w:pPr>
        <w:jc w:val="center"/>
        <w:rPr>
          <w:b/>
          <w:sz w:val="28"/>
          <w:szCs w:val="28"/>
        </w:rPr>
      </w:pPr>
      <w:bookmarkStart w:id="0" w:name="_GoBack"/>
      <w:bookmarkEnd w:id="0"/>
      <w:r>
        <w:rPr>
          <w:b/>
          <w:sz w:val="28"/>
          <w:szCs w:val="28"/>
        </w:rPr>
        <w:t>Fourth Grade Energy and Collisions - Teacher Notes</w:t>
      </w:r>
    </w:p>
    <w:p w:rsidR="003457E5" w:rsidRDefault="003457E5">
      <w:pPr>
        <w:jc w:val="center"/>
        <w:rPr>
          <w:b/>
          <w:sz w:val="28"/>
          <w:szCs w:val="28"/>
        </w:rPr>
      </w:pPr>
    </w:p>
    <w:p w:rsidR="003457E5" w:rsidRDefault="00546895">
      <w:pPr>
        <w:rPr>
          <w:b/>
          <w:color w:val="333333"/>
          <w:sz w:val="20"/>
          <w:szCs w:val="20"/>
        </w:rPr>
      </w:pPr>
      <w:r>
        <w:rPr>
          <w:b/>
          <w:color w:val="333333"/>
          <w:sz w:val="20"/>
          <w:szCs w:val="20"/>
        </w:rPr>
        <w:t>Next Generation Science Performance Expectation</w:t>
      </w:r>
    </w:p>
    <w:p w:rsidR="003457E5" w:rsidRDefault="003457E5">
      <w:pPr>
        <w:rPr>
          <w:b/>
          <w:color w:val="333333"/>
          <w:sz w:val="20"/>
          <w:szCs w:val="20"/>
        </w:rPr>
      </w:pPr>
    </w:p>
    <w:p w:rsidR="003457E5" w:rsidRDefault="00546895">
      <w:pPr>
        <w:rPr>
          <w:color w:val="DD0000"/>
          <w:sz w:val="20"/>
          <w:szCs w:val="20"/>
        </w:rPr>
      </w:pPr>
      <w:r>
        <w:rPr>
          <w:b/>
          <w:color w:val="333333"/>
          <w:sz w:val="20"/>
          <w:szCs w:val="20"/>
        </w:rPr>
        <w:t>4- PS3-3    Ask questions and predict outcomes about</w:t>
      </w:r>
      <w:r>
        <w:rPr>
          <w:color w:val="333333"/>
          <w:sz w:val="21"/>
          <w:szCs w:val="21"/>
          <w:shd w:val="clear" w:color="auto" w:fill="F7F7F7"/>
        </w:rPr>
        <w:t xml:space="preserve"> </w:t>
      </w:r>
      <w:r>
        <w:rPr>
          <w:b/>
          <w:color w:val="333333"/>
          <w:sz w:val="20"/>
          <w:szCs w:val="20"/>
        </w:rPr>
        <w:t>the changes in energy</w:t>
      </w:r>
      <w:r>
        <w:rPr>
          <w:b/>
          <w:color w:val="333333"/>
          <w:sz w:val="20"/>
          <w:szCs w:val="20"/>
          <w:highlight w:val="white"/>
        </w:rPr>
        <w:t xml:space="preserve"> </w:t>
      </w:r>
      <w:r>
        <w:rPr>
          <w:b/>
          <w:color w:val="333333"/>
          <w:sz w:val="20"/>
          <w:szCs w:val="20"/>
        </w:rPr>
        <w:t>that occur when objects collide.</w:t>
      </w:r>
      <w:r>
        <w:rPr>
          <w:b/>
          <w:color w:val="333333"/>
          <w:sz w:val="20"/>
          <w:szCs w:val="20"/>
          <w:highlight w:val="white"/>
        </w:rPr>
        <w:t xml:space="preserve"> </w:t>
      </w:r>
      <w:r>
        <w:rPr>
          <w:color w:val="DD0000"/>
          <w:sz w:val="20"/>
          <w:szCs w:val="20"/>
        </w:rPr>
        <w:t>[Clarification Statement: Emphasis is on the change in the energy due to the change in speed, not on the forces, as objects interact.] [</w:t>
      </w:r>
      <w:r>
        <w:rPr>
          <w:i/>
          <w:color w:val="DD0000"/>
          <w:sz w:val="20"/>
          <w:szCs w:val="20"/>
        </w:rPr>
        <w:t>Assessment Boundary: Assessment does not include quantitative measurements of energy.</w:t>
      </w:r>
      <w:r>
        <w:rPr>
          <w:color w:val="DD0000"/>
          <w:sz w:val="20"/>
          <w:szCs w:val="20"/>
        </w:rPr>
        <w:t>]</w:t>
      </w:r>
    </w:p>
    <w:p w:rsidR="003457E5" w:rsidRDefault="003457E5">
      <w:pPr>
        <w:rPr>
          <w:color w:val="DD0000"/>
          <w:sz w:val="20"/>
          <w:szCs w:val="20"/>
        </w:rPr>
      </w:pPr>
    </w:p>
    <w:p w:rsidR="003457E5" w:rsidRDefault="00546895">
      <w:pPr>
        <w:rPr>
          <w:sz w:val="20"/>
          <w:szCs w:val="20"/>
        </w:rPr>
      </w:pPr>
      <w:r>
        <w:rPr>
          <w:sz w:val="20"/>
          <w:szCs w:val="20"/>
        </w:rPr>
        <w:t>This performance task assumes th</w:t>
      </w:r>
      <w:r>
        <w:rPr>
          <w:sz w:val="20"/>
          <w:szCs w:val="20"/>
        </w:rPr>
        <w:t>at students have a basic understanding of energy and speed.</w:t>
      </w:r>
    </w:p>
    <w:p w:rsidR="003457E5" w:rsidRDefault="003457E5">
      <w:pPr>
        <w:rPr>
          <w:sz w:val="20"/>
          <w:szCs w:val="20"/>
        </w:rPr>
      </w:pPr>
    </w:p>
    <w:p w:rsidR="003457E5" w:rsidRDefault="00546895">
      <w:pPr>
        <w:rPr>
          <w:b/>
          <w:sz w:val="20"/>
          <w:szCs w:val="20"/>
        </w:rPr>
      </w:pPr>
      <w:r>
        <w:rPr>
          <w:b/>
          <w:sz w:val="20"/>
          <w:szCs w:val="20"/>
        </w:rPr>
        <w:t>Intended Purpose</w:t>
      </w:r>
    </w:p>
    <w:p w:rsidR="003457E5" w:rsidRDefault="003457E5">
      <w:pPr>
        <w:rPr>
          <w:b/>
          <w:sz w:val="20"/>
          <w:szCs w:val="20"/>
        </w:rPr>
      </w:pPr>
    </w:p>
    <w:p w:rsidR="003457E5" w:rsidRDefault="00546895">
      <w:pPr>
        <w:numPr>
          <w:ilvl w:val="0"/>
          <w:numId w:val="1"/>
        </w:numPr>
        <w:ind w:hanging="360"/>
        <w:contextualSpacing/>
        <w:rPr>
          <w:sz w:val="20"/>
          <w:szCs w:val="20"/>
        </w:rPr>
      </w:pPr>
      <w:r>
        <w:rPr>
          <w:sz w:val="20"/>
          <w:szCs w:val="20"/>
        </w:rPr>
        <w:t>formative assessment - post learning opportunity</w:t>
      </w:r>
    </w:p>
    <w:p w:rsidR="003457E5" w:rsidRDefault="00546895">
      <w:pPr>
        <w:numPr>
          <w:ilvl w:val="0"/>
          <w:numId w:val="1"/>
        </w:numPr>
        <w:ind w:hanging="360"/>
        <w:contextualSpacing/>
        <w:rPr>
          <w:sz w:val="20"/>
          <w:szCs w:val="20"/>
        </w:rPr>
      </w:pPr>
      <w:r>
        <w:rPr>
          <w:sz w:val="20"/>
          <w:szCs w:val="20"/>
        </w:rPr>
        <w:t xml:space="preserve">summative assessment </w:t>
      </w:r>
    </w:p>
    <w:p w:rsidR="003457E5" w:rsidRDefault="00546895">
      <w:pPr>
        <w:numPr>
          <w:ilvl w:val="0"/>
          <w:numId w:val="1"/>
        </w:numPr>
        <w:ind w:hanging="360"/>
        <w:contextualSpacing/>
        <w:rPr>
          <w:sz w:val="20"/>
          <w:szCs w:val="20"/>
        </w:rPr>
      </w:pPr>
      <w:r>
        <w:rPr>
          <w:sz w:val="20"/>
          <w:szCs w:val="20"/>
        </w:rPr>
        <w:t>performance task - using given data provided on activity sheet</w:t>
      </w:r>
    </w:p>
    <w:p w:rsidR="003457E5" w:rsidRDefault="00546895">
      <w:pPr>
        <w:numPr>
          <w:ilvl w:val="0"/>
          <w:numId w:val="1"/>
        </w:numPr>
        <w:ind w:hanging="360"/>
        <w:contextualSpacing/>
        <w:rPr>
          <w:sz w:val="20"/>
          <w:szCs w:val="20"/>
        </w:rPr>
      </w:pPr>
      <w:r>
        <w:rPr>
          <w:sz w:val="20"/>
          <w:szCs w:val="20"/>
        </w:rPr>
        <w:t>may be used as a teacher demonstration</w:t>
      </w:r>
    </w:p>
    <w:p w:rsidR="003457E5" w:rsidRDefault="003457E5">
      <w:pPr>
        <w:rPr>
          <w:sz w:val="20"/>
          <w:szCs w:val="20"/>
        </w:rPr>
      </w:pPr>
    </w:p>
    <w:p w:rsidR="003457E5" w:rsidRDefault="00546895">
      <w:pPr>
        <w:rPr>
          <w:b/>
          <w:sz w:val="20"/>
          <w:szCs w:val="20"/>
        </w:rPr>
      </w:pPr>
      <w:r>
        <w:rPr>
          <w:b/>
          <w:sz w:val="20"/>
          <w:szCs w:val="20"/>
        </w:rPr>
        <w:t>Pos</w:t>
      </w:r>
      <w:r>
        <w:rPr>
          <w:b/>
          <w:sz w:val="20"/>
          <w:szCs w:val="20"/>
        </w:rPr>
        <w:t>sible Modifications</w:t>
      </w:r>
    </w:p>
    <w:p w:rsidR="003457E5" w:rsidRDefault="003457E5">
      <w:pPr>
        <w:rPr>
          <w:b/>
          <w:sz w:val="20"/>
          <w:szCs w:val="20"/>
        </w:rPr>
      </w:pPr>
    </w:p>
    <w:p w:rsidR="003457E5" w:rsidRDefault="00546895">
      <w:pPr>
        <w:numPr>
          <w:ilvl w:val="0"/>
          <w:numId w:val="1"/>
        </w:numPr>
        <w:ind w:hanging="360"/>
        <w:contextualSpacing/>
        <w:rPr>
          <w:sz w:val="20"/>
          <w:szCs w:val="20"/>
        </w:rPr>
      </w:pPr>
      <w:r>
        <w:rPr>
          <w:sz w:val="20"/>
          <w:szCs w:val="20"/>
        </w:rPr>
        <w:t>performance task - students do experiment with modified activity sheet - remove data and personalize to your students</w:t>
      </w:r>
    </w:p>
    <w:p w:rsidR="003457E5" w:rsidRDefault="00546895">
      <w:pPr>
        <w:numPr>
          <w:ilvl w:val="0"/>
          <w:numId w:val="1"/>
        </w:numPr>
        <w:ind w:hanging="360"/>
        <w:contextualSpacing/>
        <w:rPr>
          <w:sz w:val="20"/>
          <w:szCs w:val="20"/>
        </w:rPr>
      </w:pPr>
      <w:r>
        <w:rPr>
          <w:sz w:val="20"/>
          <w:szCs w:val="20"/>
        </w:rPr>
        <w:t>modify mass of marble or cup - only change one at a time</w:t>
      </w:r>
    </w:p>
    <w:p w:rsidR="003457E5" w:rsidRDefault="00546895">
      <w:pPr>
        <w:numPr>
          <w:ilvl w:val="0"/>
          <w:numId w:val="1"/>
        </w:numPr>
        <w:ind w:hanging="360"/>
        <w:contextualSpacing/>
        <w:rPr>
          <w:sz w:val="20"/>
          <w:szCs w:val="20"/>
        </w:rPr>
      </w:pPr>
      <w:r>
        <w:rPr>
          <w:sz w:val="20"/>
          <w:szCs w:val="20"/>
        </w:rPr>
        <w:t>steepness of the ruler</w:t>
      </w:r>
    </w:p>
    <w:p w:rsidR="003457E5" w:rsidRDefault="003457E5">
      <w:pPr>
        <w:rPr>
          <w:sz w:val="20"/>
          <w:szCs w:val="20"/>
        </w:rPr>
      </w:pPr>
    </w:p>
    <w:p w:rsidR="003457E5" w:rsidRDefault="00546895">
      <w:pPr>
        <w:rPr>
          <w:b/>
          <w:sz w:val="20"/>
          <w:szCs w:val="20"/>
        </w:rPr>
      </w:pPr>
      <w:r>
        <w:rPr>
          <w:b/>
          <w:sz w:val="20"/>
          <w:szCs w:val="20"/>
        </w:rPr>
        <w:t>Application/Extension</w:t>
      </w:r>
    </w:p>
    <w:p w:rsidR="003457E5" w:rsidRDefault="003457E5">
      <w:pPr>
        <w:rPr>
          <w:b/>
          <w:sz w:val="20"/>
          <w:szCs w:val="20"/>
        </w:rPr>
      </w:pPr>
    </w:p>
    <w:p w:rsidR="003457E5" w:rsidRDefault="00546895">
      <w:pPr>
        <w:rPr>
          <w:sz w:val="20"/>
          <w:szCs w:val="20"/>
        </w:rPr>
      </w:pPr>
      <w:r>
        <w:rPr>
          <w:sz w:val="20"/>
          <w:szCs w:val="20"/>
        </w:rPr>
        <w:t>Page 3 (slide questions) are intended to be used as an application or extension.  Modifications may be made to personalize for your students:  ski jump, bike jumping, skateboarding, etc.</w:t>
      </w:r>
    </w:p>
    <w:p w:rsidR="003457E5" w:rsidRDefault="003457E5">
      <w:pPr>
        <w:rPr>
          <w:b/>
        </w:rPr>
      </w:pPr>
    </w:p>
    <w:p w:rsidR="003457E5" w:rsidRDefault="003457E5">
      <w:pPr>
        <w:rPr>
          <w:b/>
        </w:rPr>
      </w:pPr>
    </w:p>
    <w:p w:rsidR="003457E5" w:rsidRDefault="003457E5">
      <w:pPr>
        <w:rPr>
          <w:b/>
        </w:rPr>
      </w:pPr>
    </w:p>
    <w:p w:rsidR="003457E5" w:rsidRDefault="003457E5">
      <w:pPr>
        <w:rPr>
          <w:b/>
        </w:rPr>
      </w:pPr>
    </w:p>
    <w:p w:rsidR="003457E5" w:rsidRDefault="003457E5">
      <w:pPr>
        <w:rPr>
          <w:b/>
        </w:rPr>
      </w:pPr>
    </w:p>
    <w:p w:rsidR="003457E5" w:rsidRDefault="003457E5">
      <w:pPr>
        <w:rPr>
          <w:b/>
        </w:rPr>
      </w:pPr>
    </w:p>
    <w:p w:rsidR="003457E5" w:rsidRDefault="003457E5">
      <w:pPr>
        <w:rPr>
          <w:b/>
        </w:rPr>
      </w:pPr>
    </w:p>
    <w:p w:rsidR="003457E5" w:rsidRDefault="003457E5">
      <w:pPr>
        <w:rPr>
          <w:b/>
        </w:rPr>
      </w:pPr>
    </w:p>
    <w:p w:rsidR="003457E5" w:rsidRDefault="003457E5">
      <w:pPr>
        <w:rPr>
          <w:b/>
        </w:rPr>
      </w:pPr>
    </w:p>
    <w:p w:rsidR="003457E5" w:rsidRDefault="003457E5">
      <w:pPr>
        <w:rPr>
          <w:b/>
        </w:rPr>
      </w:pPr>
    </w:p>
    <w:p w:rsidR="003457E5" w:rsidRDefault="003457E5">
      <w:pPr>
        <w:rPr>
          <w:b/>
        </w:rPr>
      </w:pPr>
    </w:p>
    <w:p w:rsidR="003457E5" w:rsidRDefault="003457E5">
      <w:pPr>
        <w:rPr>
          <w:b/>
        </w:rPr>
      </w:pPr>
    </w:p>
    <w:p w:rsidR="003457E5" w:rsidRDefault="003457E5">
      <w:pPr>
        <w:rPr>
          <w:b/>
        </w:rPr>
      </w:pPr>
    </w:p>
    <w:p w:rsidR="003457E5" w:rsidRDefault="003457E5">
      <w:pPr>
        <w:rPr>
          <w:b/>
        </w:rPr>
      </w:pPr>
    </w:p>
    <w:p w:rsidR="003457E5" w:rsidRDefault="003457E5">
      <w:pPr>
        <w:rPr>
          <w:b/>
        </w:rPr>
      </w:pPr>
    </w:p>
    <w:p w:rsidR="003457E5" w:rsidRDefault="003457E5">
      <w:pPr>
        <w:rPr>
          <w:b/>
        </w:rPr>
      </w:pPr>
    </w:p>
    <w:p w:rsidR="003457E5" w:rsidRDefault="003457E5">
      <w:pPr>
        <w:rPr>
          <w:b/>
        </w:rPr>
      </w:pPr>
    </w:p>
    <w:p w:rsidR="003457E5" w:rsidRDefault="003457E5">
      <w:pPr>
        <w:rPr>
          <w:b/>
        </w:rPr>
      </w:pPr>
    </w:p>
    <w:p w:rsidR="003457E5" w:rsidRDefault="003457E5">
      <w:pPr>
        <w:rPr>
          <w:b/>
        </w:rPr>
      </w:pPr>
    </w:p>
    <w:p w:rsidR="003457E5" w:rsidRDefault="003457E5">
      <w:pPr>
        <w:rPr>
          <w:b/>
        </w:rPr>
      </w:pPr>
    </w:p>
    <w:p w:rsidR="003457E5" w:rsidRDefault="003457E5">
      <w:pPr>
        <w:rPr>
          <w:b/>
        </w:rPr>
      </w:pPr>
    </w:p>
    <w:p w:rsidR="003457E5" w:rsidRDefault="00546895">
      <w:r>
        <w:rPr>
          <w:b/>
        </w:rPr>
        <w:lastRenderedPageBreak/>
        <w:t>Phenomenon</w:t>
      </w:r>
      <w:r>
        <w:t>:  Energy and Collisions 4th Grade</w:t>
      </w:r>
    </w:p>
    <w:p w:rsidR="003457E5" w:rsidRDefault="00546895">
      <w:r>
        <w:rPr>
          <w:b/>
        </w:rPr>
        <w:t>SEPs</w:t>
      </w:r>
      <w:r>
        <w:t>:  Asking Questions, Analyze and Interpret Data, Mathematical Thinking</w:t>
      </w:r>
    </w:p>
    <w:p w:rsidR="003457E5" w:rsidRDefault="00546895">
      <w:r>
        <w:rPr>
          <w:b/>
        </w:rPr>
        <w:t>PEs</w:t>
      </w:r>
      <w:r>
        <w:t>:  4-PS3-3</w:t>
      </w:r>
    </w:p>
    <w:p w:rsidR="003457E5" w:rsidRDefault="003457E5"/>
    <w:p w:rsidR="003457E5" w:rsidRDefault="00546895">
      <w:r>
        <w:rPr>
          <w:b/>
        </w:rPr>
        <w:t>Scenario</w:t>
      </w:r>
      <w:r>
        <w:t>: A marble rolled down a ruler will push an object.  A student is curious about this.  The student sets up a ruler as a ramp and releases a marble down the ra</w:t>
      </w:r>
      <w:r>
        <w:t xml:space="preserve">mp.  The marble enters and hits the back of a cup that is placed at the end of the ramp.  The student notices that when the marble hits the cup, the cup slides. </w:t>
      </w:r>
    </w:p>
    <w:p w:rsidR="003457E5" w:rsidRDefault="003457E5"/>
    <w:p w:rsidR="003457E5" w:rsidRDefault="00546895">
      <w:r>
        <w:rPr>
          <w:noProof/>
          <w:lang w:val="en-US"/>
        </w:rPr>
        <w:drawing>
          <wp:inline distT="114300" distB="114300" distL="114300" distR="114300">
            <wp:extent cx="5943600" cy="2527300"/>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5943600" cy="2527300"/>
                    </a:xfrm>
                    <a:prstGeom prst="rect">
                      <a:avLst/>
                    </a:prstGeom>
                    <a:ln/>
                  </pic:spPr>
                </pic:pic>
              </a:graphicData>
            </a:graphic>
          </wp:inline>
        </w:drawing>
      </w:r>
    </w:p>
    <w:p w:rsidR="003457E5" w:rsidRDefault="00546895">
      <w:r>
        <w:t xml:space="preserve">Image: </w:t>
      </w:r>
      <w:hyperlink r:id="rId8">
        <w:r>
          <w:rPr>
            <w:color w:val="1155CC"/>
            <w:u w:val="single"/>
          </w:rPr>
          <w:t>htt</w:t>
        </w:r>
        <w:r>
          <w:rPr>
            <w:color w:val="1155CC"/>
            <w:u w:val="single"/>
          </w:rPr>
          <w:t>ps://cooljargon.com/ebooks/physics/m42150/index.cnxml.html</w:t>
        </w:r>
      </w:hyperlink>
    </w:p>
    <w:p w:rsidR="003457E5" w:rsidRDefault="003457E5"/>
    <w:p w:rsidR="003457E5" w:rsidRDefault="00546895">
      <w:r>
        <w:t>1. A student did this experiment.  What is a question you think she was trying to answer?</w:t>
      </w:r>
    </w:p>
    <w:p w:rsidR="003457E5" w:rsidRDefault="003457E5"/>
    <w:p w:rsidR="003457E5" w:rsidRDefault="003457E5"/>
    <w:p w:rsidR="003457E5" w:rsidRDefault="003457E5"/>
    <w:p w:rsidR="003457E5" w:rsidRDefault="003457E5"/>
    <w:p w:rsidR="003457E5" w:rsidRDefault="003457E5"/>
    <w:p w:rsidR="003457E5" w:rsidRDefault="003457E5"/>
    <w:p w:rsidR="003457E5" w:rsidRDefault="003457E5"/>
    <w:p w:rsidR="003457E5" w:rsidRDefault="00546895">
      <w:r>
        <w:t xml:space="preserve">Experiment:  The student does the experiment by releasing the marble from different points along the ruler.  </w:t>
      </w:r>
    </w:p>
    <w:p w:rsidR="003457E5" w:rsidRDefault="003457E5"/>
    <w:p w:rsidR="003457E5" w:rsidRDefault="00546895">
      <w:r>
        <w:t>2. Predict what will happen to the cup when the marble is released from different spots on the ruler.</w:t>
      </w:r>
    </w:p>
    <w:p w:rsidR="003457E5" w:rsidRDefault="003457E5"/>
    <w:p w:rsidR="003457E5" w:rsidRDefault="003457E5"/>
    <w:p w:rsidR="003457E5" w:rsidRDefault="003457E5"/>
    <w:p w:rsidR="003457E5" w:rsidRDefault="003457E5"/>
    <w:p w:rsidR="003457E5" w:rsidRDefault="003457E5"/>
    <w:p w:rsidR="003457E5" w:rsidRDefault="003457E5"/>
    <w:p w:rsidR="003457E5" w:rsidRDefault="003457E5"/>
    <w:p w:rsidR="003457E5" w:rsidRDefault="003457E5"/>
    <w:p w:rsidR="003457E5" w:rsidRDefault="003457E5"/>
    <w:p w:rsidR="003457E5" w:rsidRDefault="003457E5"/>
    <w:p w:rsidR="003457E5" w:rsidRDefault="003457E5"/>
    <w:p w:rsidR="003457E5" w:rsidRDefault="00546895">
      <w:r>
        <w:t>The results of the student’s exp</w:t>
      </w:r>
      <w:r>
        <w:t>eriment are given in the table below.</w:t>
      </w:r>
      <w:r>
        <w:rPr>
          <w:noProof/>
          <w:lang w:val="en-US"/>
        </w:rPr>
        <w:drawing>
          <wp:anchor distT="114300" distB="114300" distL="114300" distR="114300" simplePos="0" relativeHeight="251658240" behindDoc="0" locked="0" layoutInCell="1" hidden="0" allowOverlap="1">
            <wp:simplePos x="0" y="0"/>
            <wp:positionH relativeFrom="margin">
              <wp:posOffset>3514725</wp:posOffset>
            </wp:positionH>
            <wp:positionV relativeFrom="paragraph">
              <wp:posOffset>180975</wp:posOffset>
            </wp:positionV>
            <wp:extent cx="2362200" cy="2371725"/>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2362200" cy="2371725"/>
                    </a:xfrm>
                    <a:prstGeom prst="rect">
                      <a:avLst/>
                    </a:prstGeom>
                    <a:ln/>
                  </pic:spPr>
                </pic:pic>
              </a:graphicData>
            </a:graphic>
          </wp:anchor>
        </w:drawing>
      </w:r>
    </w:p>
    <w:tbl>
      <w:tblPr>
        <w:tblStyle w:val="a0"/>
        <w:tblW w:w="9360" w:type="dxa"/>
        <w:tblLayout w:type="fixed"/>
        <w:tblLook w:val="0600" w:firstRow="0" w:lastRow="0" w:firstColumn="0" w:lastColumn="0" w:noHBand="1" w:noVBand="1"/>
      </w:tblPr>
      <w:tblGrid>
        <w:gridCol w:w="4680"/>
        <w:gridCol w:w="4680"/>
      </w:tblGrid>
      <w:tr w:rsidR="003457E5">
        <w:tc>
          <w:tcPr>
            <w:tcW w:w="4680" w:type="dxa"/>
            <w:tcMar>
              <w:top w:w="100" w:type="dxa"/>
              <w:left w:w="100" w:type="dxa"/>
              <w:bottom w:w="100" w:type="dxa"/>
              <w:right w:w="100" w:type="dxa"/>
            </w:tcMar>
          </w:tcPr>
          <w:p w:rsidR="003457E5" w:rsidRDefault="003457E5"/>
          <w:tbl>
            <w:tblPr>
              <w:tblStyle w:val="a"/>
              <w:tblW w:w="44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0"/>
              <w:gridCol w:w="2265"/>
            </w:tblGrid>
            <w:tr w:rsidR="003457E5">
              <w:tc>
                <w:tcPr>
                  <w:tcW w:w="2220" w:type="dxa"/>
                  <w:tcMar>
                    <w:top w:w="100" w:type="dxa"/>
                    <w:left w:w="100" w:type="dxa"/>
                    <w:bottom w:w="100" w:type="dxa"/>
                    <w:right w:w="100" w:type="dxa"/>
                  </w:tcMar>
                </w:tcPr>
                <w:p w:rsidR="003457E5" w:rsidRDefault="00546895">
                  <w:pPr>
                    <w:widowControl w:val="0"/>
                    <w:spacing w:line="240" w:lineRule="auto"/>
                  </w:pPr>
                  <w:r>
                    <w:t>Position of marble release (ruler mark)</w:t>
                  </w:r>
                </w:p>
                <w:p w:rsidR="003457E5" w:rsidRDefault="00546895">
                  <w:pPr>
                    <w:widowControl w:val="0"/>
                    <w:spacing w:line="240" w:lineRule="auto"/>
                  </w:pPr>
                  <w:r>
                    <w:t>inches</w:t>
                  </w:r>
                </w:p>
              </w:tc>
              <w:tc>
                <w:tcPr>
                  <w:tcW w:w="2265" w:type="dxa"/>
                  <w:tcMar>
                    <w:top w:w="100" w:type="dxa"/>
                    <w:left w:w="100" w:type="dxa"/>
                    <w:bottom w:w="100" w:type="dxa"/>
                    <w:right w:w="100" w:type="dxa"/>
                  </w:tcMar>
                </w:tcPr>
                <w:p w:rsidR="003457E5" w:rsidRDefault="00546895">
                  <w:pPr>
                    <w:widowControl w:val="0"/>
                    <w:spacing w:line="240" w:lineRule="auto"/>
                  </w:pPr>
                  <w:r>
                    <w:t>Distance cup moved</w:t>
                  </w:r>
                </w:p>
                <w:p w:rsidR="003457E5" w:rsidRDefault="00546895">
                  <w:pPr>
                    <w:widowControl w:val="0"/>
                    <w:spacing w:line="240" w:lineRule="auto"/>
                  </w:pPr>
                  <w:r>
                    <w:t>inches</w:t>
                  </w:r>
                </w:p>
              </w:tc>
            </w:tr>
            <w:tr w:rsidR="003457E5">
              <w:tc>
                <w:tcPr>
                  <w:tcW w:w="2220" w:type="dxa"/>
                  <w:tcMar>
                    <w:top w:w="100" w:type="dxa"/>
                    <w:left w:w="100" w:type="dxa"/>
                    <w:bottom w:w="100" w:type="dxa"/>
                    <w:right w:w="100" w:type="dxa"/>
                  </w:tcMar>
                </w:tcPr>
                <w:p w:rsidR="003457E5" w:rsidRDefault="00546895">
                  <w:pPr>
                    <w:widowControl w:val="0"/>
                    <w:spacing w:line="240" w:lineRule="auto"/>
                  </w:pPr>
                  <w:r>
                    <w:t>3</w:t>
                  </w:r>
                </w:p>
              </w:tc>
              <w:tc>
                <w:tcPr>
                  <w:tcW w:w="2265" w:type="dxa"/>
                  <w:tcMar>
                    <w:top w:w="100" w:type="dxa"/>
                    <w:left w:w="100" w:type="dxa"/>
                    <w:bottom w:w="100" w:type="dxa"/>
                    <w:right w:w="100" w:type="dxa"/>
                  </w:tcMar>
                </w:tcPr>
                <w:p w:rsidR="003457E5" w:rsidRDefault="00546895">
                  <w:pPr>
                    <w:widowControl w:val="0"/>
                    <w:spacing w:line="240" w:lineRule="auto"/>
                  </w:pPr>
                  <w:r>
                    <w:t>2</w:t>
                  </w:r>
                </w:p>
              </w:tc>
            </w:tr>
            <w:tr w:rsidR="003457E5">
              <w:tc>
                <w:tcPr>
                  <w:tcW w:w="2220" w:type="dxa"/>
                  <w:tcMar>
                    <w:top w:w="100" w:type="dxa"/>
                    <w:left w:w="100" w:type="dxa"/>
                    <w:bottom w:w="100" w:type="dxa"/>
                    <w:right w:w="100" w:type="dxa"/>
                  </w:tcMar>
                </w:tcPr>
                <w:p w:rsidR="003457E5" w:rsidRDefault="00546895">
                  <w:pPr>
                    <w:widowControl w:val="0"/>
                    <w:spacing w:line="240" w:lineRule="auto"/>
                  </w:pPr>
                  <w:r>
                    <w:t>6</w:t>
                  </w:r>
                </w:p>
              </w:tc>
              <w:tc>
                <w:tcPr>
                  <w:tcW w:w="2265" w:type="dxa"/>
                  <w:tcMar>
                    <w:top w:w="100" w:type="dxa"/>
                    <w:left w:w="100" w:type="dxa"/>
                    <w:bottom w:w="100" w:type="dxa"/>
                    <w:right w:w="100" w:type="dxa"/>
                  </w:tcMar>
                </w:tcPr>
                <w:p w:rsidR="003457E5" w:rsidRDefault="00546895">
                  <w:pPr>
                    <w:widowControl w:val="0"/>
                    <w:spacing w:line="240" w:lineRule="auto"/>
                  </w:pPr>
                  <w:r>
                    <w:t>4</w:t>
                  </w:r>
                </w:p>
              </w:tc>
            </w:tr>
            <w:tr w:rsidR="003457E5">
              <w:tc>
                <w:tcPr>
                  <w:tcW w:w="2220" w:type="dxa"/>
                  <w:tcMar>
                    <w:top w:w="100" w:type="dxa"/>
                    <w:left w:w="100" w:type="dxa"/>
                    <w:bottom w:w="100" w:type="dxa"/>
                    <w:right w:w="100" w:type="dxa"/>
                  </w:tcMar>
                </w:tcPr>
                <w:p w:rsidR="003457E5" w:rsidRDefault="00546895">
                  <w:pPr>
                    <w:widowControl w:val="0"/>
                    <w:spacing w:line="240" w:lineRule="auto"/>
                  </w:pPr>
                  <w:r>
                    <w:t>9</w:t>
                  </w:r>
                </w:p>
              </w:tc>
              <w:tc>
                <w:tcPr>
                  <w:tcW w:w="2265" w:type="dxa"/>
                  <w:tcMar>
                    <w:top w:w="100" w:type="dxa"/>
                    <w:left w:w="100" w:type="dxa"/>
                    <w:bottom w:w="100" w:type="dxa"/>
                    <w:right w:w="100" w:type="dxa"/>
                  </w:tcMar>
                </w:tcPr>
                <w:p w:rsidR="003457E5" w:rsidRDefault="00546895">
                  <w:pPr>
                    <w:widowControl w:val="0"/>
                    <w:spacing w:line="240" w:lineRule="auto"/>
                  </w:pPr>
                  <w:r>
                    <w:t>6</w:t>
                  </w:r>
                </w:p>
              </w:tc>
            </w:tr>
            <w:tr w:rsidR="003457E5">
              <w:tc>
                <w:tcPr>
                  <w:tcW w:w="2220" w:type="dxa"/>
                  <w:tcMar>
                    <w:top w:w="100" w:type="dxa"/>
                    <w:left w:w="100" w:type="dxa"/>
                    <w:bottom w:w="100" w:type="dxa"/>
                    <w:right w:w="100" w:type="dxa"/>
                  </w:tcMar>
                </w:tcPr>
                <w:p w:rsidR="003457E5" w:rsidRDefault="00546895">
                  <w:pPr>
                    <w:widowControl w:val="0"/>
                    <w:spacing w:line="240" w:lineRule="auto"/>
                  </w:pPr>
                  <w:r>
                    <w:t>12</w:t>
                  </w:r>
                </w:p>
              </w:tc>
              <w:tc>
                <w:tcPr>
                  <w:tcW w:w="2265" w:type="dxa"/>
                  <w:tcMar>
                    <w:top w:w="100" w:type="dxa"/>
                    <w:left w:w="100" w:type="dxa"/>
                    <w:bottom w:w="100" w:type="dxa"/>
                    <w:right w:w="100" w:type="dxa"/>
                  </w:tcMar>
                </w:tcPr>
                <w:p w:rsidR="003457E5" w:rsidRDefault="00546895">
                  <w:pPr>
                    <w:widowControl w:val="0"/>
                    <w:spacing w:line="240" w:lineRule="auto"/>
                  </w:pPr>
                  <w:r>
                    <w:t xml:space="preserve">8 </w:t>
                  </w:r>
                </w:p>
              </w:tc>
            </w:tr>
          </w:tbl>
          <w:p w:rsidR="003457E5" w:rsidRDefault="003457E5">
            <w:pPr>
              <w:widowControl w:val="0"/>
              <w:spacing w:line="240" w:lineRule="auto"/>
            </w:pPr>
          </w:p>
          <w:p w:rsidR="003457E5" w:rsidRDefault="003457E5">
            <w:pPr>
              <w:widowControl w:val="0"/>
              <w:spacing w:line="240" w:lineRule="auto"/>
            </w:pPr>
          </w:p>
        </w:tc>
        <w:tc>
          <w:tcPr>
            <w:tcW w:w="4680" w:type="dxa"/>
            <w:tcMar>
              <w:top w:w="100" w:type="dxa"/>
              <w:left w:w="100" w:type="dxa"/>
              <w:bottom w:w="100" w:type="dxa"/>
              <w:right w:w="100" w:type="dxa"/>
            </w:tcMar>
          </w:tcPr>
          <w:p w:rsidR="003457E5" w:rsidRDefault="00546895">
            <w:pPr>
              <w:widowControl w:val="0"/>
              <w:spacing w:line="240" w:lineRule="auto"/>
            </w:pPr>
            <w:r>
              <w:t xml:space="preserve">   </w:t>
            </w:r>
            <w:r>
              <w:rPr>
                <w:noProof/>
                <w:lang w:val="en-US"/>
              </w:rPr>
              <mc:AlternateContent>
                <mc:Choice Requires="wps">
                  <w:drawing>
                    <wp:inline distT="114300" distB="114300" distL="114300" distR="114300">
                      <wp:extent cx="313261" cy="1624013"/>
                      <wp:effectExtent l="0" t="0" r="0" b="0"/>
                      <wp:docPr id="3" name="Text Box 3"/>
                      <wp:cNvGraphicFramePr/>
                      <a:graphic xmlns:a="http://schemas.openxmlformats.org/drawingml/2006/main">
                        <a:graphicData uri="http://schemas.microsoft.com/office/word/2010/wordprocessingShape">
                          <wps:wsp>
                            <wps:cNvSpPr txBox="1"/>
                            <wps:spPr>
                              <a:xfrm rot="-5400000">
                                <a:off x="1838325" y="933450"/>
                                <a:ext cx="1857300" cy="342900"/>
                              </a:xfrm>
                              <a:prstGeom prst="rect">
                                <a:avLst/>
                              </a:prstGeom>
                              <a:noFill/>
                              <a:ln>
                                <a:noFill/>
                              </a:ln>
                            </wps:spPr>
                            <wps:txbx>
                              <w:txbxContent>
                                <w:p w:rsidR="003457E5" w:rsidRDefault="00546895">
                                  <w:pPr>
                                    <w:spacing w:line="240" w:lineRule="auto"/>
                                    <w:textDirection w:val="btLr"/>
                                  </w:pPr>
                                  <w:r>
                                    <w:rPr>
                                      <w:sz w:val="28"/>
                                    </w:rPr>
                                    <w:t>Distance cup moved</w:t>
                                  </w:r>
                                </w:p>
                              </w:txbxContent>
                            </wps:txbx>
                            <wps:bodyPr lIns="91425" tIns="91425" rIns="91425" bIns="91425" anchor="t" anchorCtr="0"/>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24.65pt;height:127.9pt;rotation:-90;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" filled="f" stroked="f">
                      <v:textbox inset="2.53958mm,2.53958mm,2.53958mm,2.53958mm">
                        <w:txbxContent>
                          <w:p w:rsidR="003457E5" w:rsidRDefault="00546895">
                            <w:pPr>
                              <w:spacing w:line="240" w:lineRule="auto"/>
                              <w:textDirection w:val="btLr"/>
                            </w:pPr>
                            <w:r>
                              <w:rPr>
                                <w:sz w:val="28"/>
                              </w:rPr>
                              <w:t>Distance cup moved</w:t>
                            </w:r>
                          </w:p>
                        </w:txbxContent>
                      </v:textbox>
                      <w10:anchorlock/>
                    </v:shape>
                  </w:pict>
                </mc:Fallback>
              </mc:AlternateContent>
            </w:r>
            <w:r>
              <w:t xml:space="preserve">                    </w:t>
            </w:r>
            <w:r>
              <w:rPr>
                <w:noProof/>
                <w:lang w:val="en-US"/>
              </w:rPr>
              <mc:AlternateContent>
                <mc:Choice Requires="wps">
                  <w:drawing>
                    <wp:inline distT="114300" distB="114300" distL="114300" distR="114300">
                      <wp:extent cx="1053405" cy="371475"/>
                      <wp:effectExtent l="0" t="0" r="0" b="0"/>
                      <wp:docPr id="4" name="Text Box 4"/>
                      <wp:cNvGraphicFramePr/>
                      <a:graphic xmlns:a="http://schemas.openxmlformats.org/drawingml/2006/main">
                        <a:graphicData uri="http://schemas.microsoft.com/office/word/2010/wordprocessingShape">
                          <wps:wsp>
                            <wps:cNvSpPr txBox="1"/>
                            <wps:spPr>
                              <a:xfrm>
                                <a:off x="819150" y="381000"/>
                                <a:ext cx="1628700" cy="561900"/>
                              </a:xfrm>
                              <a:prstGeom prst="rect">
                                <a:avLst/>
                              </a:prstGeom>
                              <a:noFill/>
                              <a:ln>
                                <a:noFill/>
                              </a:ln>
                            </wps:spPr>
                            <wps:txbx>
                              <w:txbxContent>
                                <w:p w:rsidR="003457E5" w:rsidRDefault="00546895">
                                  <w:pPr>
                                    <w:spacing w:line="240" w:lineRule="auto"/>
                                    <w:textDirection w:val="btLr"/>
                                  </w:pPr>
                                  <w:r>
                                    <w:rPr>
                                      <w:sz w:val="28"/>
                                    </w:rPr>
                                    <w:t>Position of Marble</w:t>
                                  </w:r>
                                </w:p>
                              </w:txbxContent>
                            </wps:txbx>
                            <wps:bodyPr lIns="91425" tIns="91425" rIns="91425" bIns="91425" anchor="t" anchorCtr="0"/>
                          </wps:wsp>
                        </a:graphicData>
                      </a:graphic>
                    </wp:inline>
                  </w:drawing>
                </mc:Choice>
                <mc:Fallback>
                  <w:pict>
                    <v:shape id="Text Box 4" o:spid="_x0000_s1027" type="#_x0000_t202" style="width:82.95pt;height:29.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" filled="f" stroked="f">
                      <v:textbox inset="2.53958mm,2.53958mm,2.53958mm,2.53958mm">
                        <w:txbxContent>
                          <w:p w:rsidR="003457E5" w:rsidRDefault="00546895">
                            <w:pPr>
                              <w:spacing w:line="240" w:lineRule="auto"/>
                              <w:textDirection w:val="btLr"/>
                            </w:pPr>
                            <w:r>
                              <w:rPr>
                                <w:sz w:val="28"/>
                              </w:rPr>
                              <w:t>Position of Marble</w:t>
                            </w:r>
                          </w:p>
                        </w:txbxContent>
                      </v:textbox>
                      <w10:anchorlock/>
                    </v:shape>
                  </w:pict>
                </mc:Fallback>
              </mc:AlternateContent>
            </w:r>
          </w:p>
        </w:tc>
      </w:tr>
    </w:tbl>
    <w:p w:rsidR="003457E5" w:rsidRDefault="00546895">
      <w:pPr>
        <w:ind w:left="5760" w:firstLine="720"/>
      </w:pPr>
      <w:r>
        <w:rPr>
          <w:noProof/>
          <w:lang w:val="en-US"/>
        </w:rPr>
        <mc:AlternateContent>
          <mc:Choice Requires="wps">
            <w:drawing>
              <wp:inline distT="114300" distB="114300" distL="114300" distR="114300">
                <wp:extent cx="1909763" cy="355740"/>
                <wp:effectExtent l="0" t="0" r="0" b="0"/>
                <wp:docPr id="5" name="Text Box 5"/>
                <wp:cNvGraphicFramePr/>
                <a:graphic xmlns:a="http://schemas.openxmlformats.org/drawingml/2006/main">
                  <a:graphicData uri="http://schemas.microsoft.com/office/word/2010/wordprocessingShape">
                    <wps:wsp>
                      <wps:cNvSpPr txBox="1"/>
                      <wps:spPr>
                        <a:xfrm>
                          <a:off x="1257300" y="1485900"/>
                          <a:ext cx="2333700" cy="399900"/>
                        </a:xfrm>
                        <a:prstGeom prst="rect">
                          <a:avLst/>
                        </a:prstGeom>
                        <a:noFill/>
                        <a:ln>
                          <a:noFill/>
                        </a:ln>
                      </wps:spPr>
                      <wps:txbx>
                        <w:txbxContent>
                          <w:p w:rsidR="003457E5" w:rsidRDefault="00546895">
                            <w:pPr>
                              <w:spacing w:line="240" w:lineRule="auto"/>
                              <w:textDirection w:val="btLr"/>
                            </w:pPr>
                            <w:r>
                              <w:rPr>
                                <w:sz w:val="28"/>
                              </w:rPr>
                              <w:t>Position of Marble Release</w:t>
                            </w:r>
                          </w:p>
                        </w:txbxContent>
                      </wps:txbx>
                      <wps:bodyPr lIns="91425" tIns="91425" rIns="91425" bIns="91425" anchor="t" anchorCtr="0"/>
                    </wps:wsp>
                  </a:graphicData>
                </a:graphic>
              </wp:inline>
            </w:drawing>
          </mc:Choice>
          <mc:Fallback>
            <w:pict>
              <v:shape id="Text Box 5" o:spid="_x0000_s1028" type="#_x0000_t202" style="width:150.4pt;height: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" filled="f" stroked="f">
                <v:textbox inset="2.53958mm,2.53958mm,2.53958mm,2.53958mm">
                  <w:txbxContent>
                    <w:p w:rsidR="003457E5" w:rsidRDefault="00546895">
                      <w:pPr>
                        <w:spacing w:line="240" w:lineRule="auto"/>
                        <w:textDirection w:val="btLr"/>
                      </w:pPr>
                      <w:r>
                        <w:rPr>
                          <w:sz w:val="28"/>
                        </w:rPr>
                        <w:t>Position of Marble Release</w:t>
                      </w:r>
                    </w:p>
                  </w:txbxContent>
                </v:textbox>
                <w10:anchorlock/>
              </v:shape>
            </w:pict>
          </mc:Fallback>
        </mc:AlternateContent>
      </w:r>
    </w:p>
    <w:p w:rsidR="003457E5" w:rsidRDefault="00546895">
      <w:r>
        <w:t>3.  Make a graph (bar graph or line graph) of the data on the axes to the right of the table.</w:t>
      </w:r>
    </w:p>
    <w:p w:rsidR="003457E5" w:rsidRDefault="003457E5"/>
    <w:p w:rsidR="003457E5" w:rsidRDefault="003457E5"/>
    <w:p w:rsidR="003457E5" w:rsidRDefault="00546895">
      <w:r>
        <w:t>4.  Based on the data what did the student find out.</w:t>
      </w:r>
    </w:p>
    <w:p w:rsidR="003457E5" w:rsidRDefault="003457E5"/>
    <w:p w:rsidR="003457E5" w:rsidRDefault="003457E5"/>
    <w:p w:rsidR="003457E5" w:rsidRDefault="003457E5"/>
    <w:p w:rsidR="003457E5" w:rsidRDefault="00546895">
      <w:r>
        <w:t>5. How does the student’s result compare to your prediction?</w:t>
      </w:r>
    </w:p>
    <w:p w:rsidR="003457E5" w:rsidRDefault="003457E5"/>
    <w:p w:rsidR="003457E5" w:rsidRDefault="003457E5"/>
    <w:p w:rsidR="003457E5" w:rsidRDefault="00546895">
      <w:r>
        <w:br/>
        <w:t xml:space="preserve">6.  </w:t>
      </w:r>
      <w:r>
        <w:tab/>
        <w:t>A. Describe the motion of the marbl</w:t>
      </w:r>
      <w:r>
        <w:t>e before the collision</w:t>
      </w:r>
    </w:p>
    <w:p w:rsidR="003457E5" w:rsidRDefault="003457E5"/>
    <w:p w:rsidR="003457E5" w:rsidRDefault="003457E5"/>
    <w:p w:rsidR="003457E5" w:rsidRDefault="003457E5"/>
    <w:p w:rsidR="003457E5" w:rsidRDefault="00546895">
      <w:r>
        <w:tab/>
        <w:t>B.  Describe the motion of the cup before the collision</w:t>
      </w:r>
    </w:p>
    <w:p w:rsidR="003457E5" w:rsidRDefault="003457E5"/>
    <w:p w:rsidR="003457E5" w:rsidRDefault="003457E5"/>
    <w:p w:rsidR="003457E5" w:rsidRDefault="003457E5"/>
    <w:p w:rsidR="003457E5" w:rsidRDefault="00546895">
      <w:r>
        <w:tab/>
        <w:t>C. Describe the motion of the marble and cup after the collision</w:t>
      </w:r>
    </w:p>
    <w:p w:rsidR="003457E5" w:rsidRDefault="003457E5"/>
    <w:p w:rsidR="003457E5" w:rsidRDefault="003457E5"/>
    <w:p w:rsidR="003457E5" w:rsidRDefault="003457E5"/>
    <w:p w:rsidR="003457E5" w:rsidRDefault="00546895">
      <w:r>
        <w:t>7. Explain why the motion of both the marble and cup changes. Support your explanation with evidence.</w:t>
      </w:r>
    </w:p>
    <w:p w:rsidR="003457E5" w:rsidRDefault="003457E5"/>
    <w:p w:rsidR="003457E5" w:rsidRDefault="003457E5"/>
    <w:p w:rsidR="003457E5" w:rsidRDefault="003457E5"/>
    <w:p w:rsidR="003457E5" w:rsidRDefault="003457E5"/>
    <w:p w:rsidR="003457E5" w:rsidRDefault="003457E5"/>
    <w:p w:rsidR="003457E5" w:rsidRDefault="00546895">
      <w:r>
        <w:t>Performance Task Extension</w:t>
      </w:r>
    </w:p>
    <w:p w:rsidR="003457E5" w:rsidRDefault="003457E5"/>
    <w:p w:rsidR="003457E5" w:rsidRDefault="00546895">
      <w:r>
        <w:t>8.  Think about the following event that took place at the local water park last summer.  Jimmy and Johnny are identical twins that are the same size and weight.  Jimmy climbs to the top of the ten foot slide; Johnny climb</w:t>
      </w:r>
      <w:r>
        <w:t xml:space="preserve">s to the top of the twenty foot slide.  Each of the boys slides down the slide and splashes into the pool.  </w:t>
      </w:r>
    </w:p>
    <w:p w:rsidR="003457E5" w:rsidRDefault="003457E5"/>
    <w:p w:rsidR="003457E5" w:rsidRDefault="00546895">
      <w:r>
        <w:tab/>
        <w:t xml:space="preserve">A.  Who lands further from the end of his slide?  Johnny or Jimmy?  </w:t>
      </w:r>
    </w:p>
    <w:p w:rsidR="003457E5" w:rsidRDefault="003457E5"/>
    <w:p w:rsidR="003457E5" w:rsidRDefault="003457E5"/>
    <w:p w:rsidR="003457E5" w:rsidRDefault="00546895">
      <w:r>
        <w:tab/>
        <w:t>B.  Defend your choice based on what you learned from the marble activity</w:t>
      </w:r>
      <w:r>
        <w:t xml:space="preserve"> above.</w:t>
      </w:r>
    </w:p>
    <w:p w:rsidR="003457E5" w:rsidRDefault="003457E5"/>
    <w:p w:rsidR="003457E5" w:rsidRDefault="003457E5"/>
    <w:p w:rsidR="003457E5" w:rsidRDefault="003457E5"/>
    <w:p w:rsidR="003457E5" w:rsidRDefault="003457E5"/>
    <w:p w:rsidR="003457E5" w:rsidRDefault="003457E5"/>
    <w:p w:rsidR="003457E5" w:rsidRDefault="003457E5"/>
    <w:p w:rsidR="003457E5" w:rsidRDefault="003457E5"/>
    <w:p w:rsidR="003457E5" w:rsidRDefault="003457E5"/>
    <w:p w:rsidR="003457E5" w:rsidRDefault="003457E5"/>
    <w:p w:rsidR="003457E5" w:rsidRDefault="003457E5"/>
    <w:p w:rsidR="003457E5" w:rsidRDefault="003457E5"/>
    <w:p w:rsidR="003457E5" w:rsidRDefault="00546895">
      <w:r>
        <w:tab/>
        <w:t>C.  Which of the boys makes a bigger splash?  Johnny or Jimmy?</w:t>
      </w:r>
    </w:p>
    <w:p w:rsidR="003457E5" w:rsidRDefault="003457E5"/>
    <w:p w:rsidR="003457E5" w:rsidRDefault="003457E5"/>
    <w:p w:rsidR="003457E5" w:rsidRDefault="00546895">
      <w:r>
        <w:tab/>
        <w:t>D.  Defend your choice based on what you learned from the marble activity above.</w:t>
      </w:r>
    </w:p>
    <w:p w:rsidR="003457E5" w:rsidRDefault="003457E5"/>
    <w:p w:rsidR="003457E5" w:rsidRDefault="003457E5"/>
    <w:p w:rsidR="003457E5" w:rsidRDefault="00546895">
      <w:r>
        <w:br w:type="page"/>
      </w:r>
    </w:p>
    <w:p w:rsidR="003457E5" w:rsidRDefault="00546895">
      <w:pPr>
        <w:rPr>
          <w:sz w:val="28"/>
          <w:szCs w:val="28"/>
        </w:rPr>
      </w:pPr>
      <w:r>
        <w:rPr>
          <w:sz w:val="28"/>
          <w:szCs w:val="28"/>
        </w:rPr>
        <w:lastRenderedPageBreak/>
        <w:t>3-5 Physical Science Energy and Collisions Rubric</w:t>
      </w:r>
    </w:p>
    <w:p w:rsidR="003457E5" w:rsidRDefault="003457E5">
      <w:pPr>
        <w:rPr>
          <w:sz w:val="28"/>
          <w:szCs w:val="28"/>
        </w:rPr>
      </w:pPr>
    </w:p>
    <w:p w:rsidR="003457E5" w:rsidRDefault="00546895">
      <w:pPr>
        <w:rPr>
          <w:color w:val="DD0000"/>
          <w:sz w:val="20"/>
          <w:szCs w:val="20"/>
        </w:rPr>
      </w:pPr>
      <w:r>
        <w:rPr>
          <w:b/>
          <w:color w:val="333333"/>
          <w:sz w:val="20"/>
          <w:szCs w:val="20"/>
        </w:rPr>
        <w:t>4- PS3-3    Ask questions and predict outcomes about</w:t>
      </w:r>
      <w:r>
        <w:rPr>
          <w:color w:val="333333"/>
          <w:sz w:val="21"/>
          <w:szCs w:val="21"/>
          <w:shd w:val="clear" w:color="auto" w:fill="F7F7F7"/>
        </w:rPr>
        <w:t xml:space="preserve"> </w:t>
      </w:r>
      <w:r>
        <w:rPr>
          <w:b/>
          <w:color w:val="333333"/>
          <w:sz w:val="20"/>
          <w:szCs w:val="20"/>
        </w:rPr>
        <w:t>the changes in energy</w:t>
      </w:r>
      <w:r>
        <w:rPr>
          <w:b/>
          <w:color w:val="333333"/>
          <w:sz w:val="20"/>
          <w:szCs w:val="20"/>
          <w:highlight w:val="white"/>
        </w:rPr>
        <w:t xml:space="preserve"> </w:t>
      </w:r>
      <w:r>
        <w:rPr>
          <w:b/>
          <w:color w:val="333333"/>
          <w:sz w:val="20"/>
          <w:szCs w:val="20"/>
        </w:rPr>
        <w:t>that occur when objects collide.</w:t>
      </w:r>
      <w:r>
        <w:rPr>
          <w:b/>
          <w:color w:val="333333"/>
          <w:sz w:val="20"/>
          <w:szCs w:val="20"/>
          <w:highlight w:val="white"/>
        </w:rPr>
        <w:t xml:space="preserve"> </w:t>
      </w:r>
      <w:r>
        <w:rPr>
          <w:color w:val="DD0000"/>
          <w:sz w:val="20"/>
          <w:szCs w:val="20"/>
        </w:rPr>
        <w:t>[Clarification Statement: Emphasis is on the change in the energy due to the change in speed, not on the forces, as objects interact.] [</w:t>
      </w:r>
      <w:r>
        <w:rPr>
          <w:i/>
          <w:color w:val="DD0000"/>
          <w:sz w:val="20"/>
          <w:szCs w:val="20"/>
        </w:rPr>
        <w:t>Assessment B</w:t>
      </w:r>
      <w:r>
        <w:rPr>
          <w:i/>
          <w:color w:val="DD0000"/>
          <w:sz w:val="20"/>
          <w:szCs w:val="20"/>
        </w:rPr>
        <w:t>oundary: Assessment does not include quantitative measurements of energy.</w:t>
      </w:r>
      <w:r>
        <w:rPr>
          <w:color w:val="DD0000"/>
          <w:sz w:val="20"/>
          <w:szCs w:val="20"/>
        </w:rPr>
        <w:t>]</w:t>
      </w:r>
    </w:p>
    <w:p w:rsidR="003457E5" w:rsidRDefault="003457E5"/>
    <w:p w:rsidR="003457E5" w:rsidRDefault="003457E5"/>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80"/>
        <w:gridCol w:w="1880"/>
        <w:gridCol w:w="1890"/>
        <w:gridCol w:w="1830"/>
        <w:gridCol w:w="1880"/>
      </w:tblGrid>
      <w:tr w:rsidR="003457E5">
        <w:tc>
          <w:tcPr>
            <w:tcW w:w="1880" w:type="dxa"/>
            <w:tcMar>
              <w:top w:w="100" w:type="dxa"/>
              <w:left w:w="100" w:type="dxa"/>
              <w:bottom w:w="100" w:type="dxa"/>
              <w:right w:w="100" w:type="dxa"/>
            </w:tcMar>
          </w:tcPr>
          <w:p w:rsidR="003457E5" w:rsidRDefault="003457E5">
            <w:pPr>
              <w:widowControl w:val="0"/>
              <w:spacing w:line="240" w:lineRule="auto"/>
            </w:pPr>
          </w:p>
        </w:tc>
        <w:tc>
          <w:tcPr>
            <w:tcW w:w="1880" w:type="dxa"/>
            <w:tcMar>
              <w:top w:w="100" w:type="dxa"/>
              <w:left w:w="100" w:type="dxa"/>
              <w:bottom w:w="100" w:type="dxa"/>
              <w:right w:w="100" w:type="dxa"/>
            </w:tcMar>
          </w:tcPr>
          <w:p w:rsidR="003457E5" w:rsidRDefault="00546895">
            <w:pPr>
              <w:widowControl w:val="0"/>
              <w:spacing w:line="240" w:lineRule="auto"/>
            </w:pPr>
            <w:r>
              <w:t>4</w:t>
            </w:r>
          </w:p>
        </w:tc>
        <w:tc>
          <w:tcPr>
            <w:tcW w:w="1890" w:type="dxa"/>
            <w:tcMar>
              <w:top w:w="100" w:type="dxa"/>
              <w:left w:w="100" w:type="dxa"/>
              <w:bottom w:w="100" w:type="dxa"/>
              <w:right w:w="100" w:type="dxa"/>
            </w:tcMar>
          </w:tcPr>
          <w:p w:rsidR="003457E5" w:rsidRDefault="00546895">
            <w:pPr>
              <w:widowControl w:val="0"/>
              <w:spacing w:line="240" w:lineRule="auto"/>
            </w:pPr>
            <w:r>
              <w:t>3</w:t>
            </w:r>
          </w:p>
        </w:tc>
        <w:tc>
          <w:tcPr>
            <w:tcW w:w="1830" w:type="dxa"/>
            <w:tcMar>
              <w:top w:w="100" w:type="dxa"/>
              <w:left w:w="100" w:type="dxa"/>
              <w:bottom w:w="100" w:type="dxa"/>
              <w:right w:w="100" w:type="dxa"/>
            </w:tcMar>
          </w:tcPr>
          <w:p w:rsidR="003457E5" w:rsidRDefault="00546895">
            <w:pPr>
              <w:widowControl w:val="0"/>
              <w:spacing w:line="240" w:lineRule="auto"/>
            </w:pPr>
            <w:r>
              <w:t>2</w:t>
            </w:r>
          </w:p>
        </w:tc>
        <w:tc>
          <w:tcPr>
            <w:tcW w:w="1880" w:type="dxa"/>
            <w:tcMar>
              <w:top w:w="100" w:type="dxa"/>
              <w:left w:w="100" w:type="dxa"/>
              <w:bottom w:w="100" w:type="dxa"/>
              <w:right w:w="100" w:type="dxa"/>
            </w:tcMar>
          </w:tcPr>
          <w:p w:rsidR="003457E5" w:rsidRDefault="00546895">
            <w:pPr>
              <w:widowControl w:val="0"/>
              <w:spacing w:line="240" w:lineRule="auto"/>
            </w:pPr>
            <w:r>
              <w:t>1</w:t>
            </w:r>
          </w:p>
        </w:tc>
      </w:tr>
      <w:tr w:rsidR="003457E5">
        <w:tc>
          <w:tcPr>
            <w:tcW w:w="1880" w:type="dxa"/>
            <w:tcMar>
              <w:top w:w="100" w:type="dxa"/>
              <w:left w:w="100" w:type="dxa"/>
              <w:bottom w:w="100" w:type="dxa"/>
              <w:right w:w="100" w:type="dxa"/>
            </w:tcMar>
          </w:tcPr>
          <w:p w:rsidR="003457E5" w:rsidRDefault="00546895">
            <w:pPr>
              <w:widowControl w:val="0"/>
              <w:spacing w:line="240" w:lineRule="auto"/>
            </w:pPr>
            <w:r>
              <w:t>4-PS3-3:</w:t>
            </w:r>
          </w:p>
          <w:p w:rsidR="003457E5" w:rsidRDefault="003457E5">
            <w:pPr>
              <w:widowControl w:val="0"/>
              <w:spacing w:line="240" w:lineRule="auto"/>
            </w:pPr>
          </w:p>
        </w:tc>
        <w:tc>
          <w:tcPr>
            <w:tcW w:w="1880" w:type="dxa"/>
            <w:tcMar>
              <w:top w:w="100" w:type="dxa"/>
              <w:left w:w="100" w:type="dxa"/>
              <w:bottom w:w="100" w:type="dxa"/>
              <w:right w:w="100" w:type="dxa"/>
            </w:tcMar>
          </w:tcPr>
          <w:p w:rsidR="003457E5" w:rsidRDefault="003457E5">
            <w:pPr>
              <w:widowControl w:val="0"/>
              <w:spacing w:line="240" w:lineRule="auto"/>
            </w:pPr>
          </w:p>
          <w:p w:rsidR="003457E5" w:rsidRDefault="00546895">
            <w:pPr>
              <w:widowControl w:val="0"/>
              <w:spacing w:line="240" w:lineRule="auto"/>
            </w:pPr>
            <w:r>
              <w:t>Ask questions, Identifies variables related to the questions and outcomes including multiple transfers of energy.</w:t>
            </w:r>
          </w:p>
          <w:p w:rsidR="003457E5" w:rsidRDefault="003457E5">
            <w:pPr>
              <w:widowControl w:val="0"/>
              <w:spacing w:line="240" w:lineRule="auto"/>
            </w:pPr>
          </w:p>
          <w:p w:rsidR="003457E5" w:rsidRDefault="003457E5">
            <w:pPr>
              <w:widowControl w:val="0"/>
              <w:spacing w:line="240" w:lineRule="auto"/>
            </w:pPr>
          </w:p>
          <w:p w:rsidR="003457E5" w:rsidRDefault="003457E5">
            <w:pPr>
              <w:widowControl w:val="0"/>
              <w:spacing w:line="240" w:lineRule="auto"/>
            </w:pPr>
          </w:p>
        </w:tc>
        <w:tc>
          <w:tcPr>
            <w:tcW w:w="1890" w:type="dxa"/>
            <w:shd w:val="clear" w:color="auto" w:fill="FFFFFF"/>
            <w:tcMar>
              <w:top w:w="0" w:type="dxa"/>
              <w:left w:w="0" w:type="dxa"/>
              <w:bottom w:w="160" w:type="dxa"/>
              <w:right w:w="0" w:type="dxa"/>
            </w:tcMar>
          </w:tcPr>
          <w:p w:rsidR="003457E5" w:rsidRDefault="003457E5">
            <w:pPr>
              <w:widowControl w:val="0"/>
              <w:spacing w:line="270" w:lineRule="auto"/>
            </w:pPr>
          </w:p>
          <w:p w:rsidR="003457E5" w:rsidRDefault="00546895">
            <w:pPr>
              <w:widowControl w:val="0"/>
              <w:spacing w:line="270" w:lineRule="auto"/>
              <w:rPr>
                <w:color w:val="333333"/>
                <w:sz w:val="20"/>
                <w:szCs w:val="20"/>
              </w:rPr>
            </w:pPr>
            <w:r>
              <w:rPr>
                <w:color w:val="333333"/>
                <w:sz w:val="20"/>
                <w:szCs w:val="20"/>
                <w:highlight w:val="white"/>
              </w:rPr>
              <w:t>Asks questions and predicts outcomes about the changes in energy that occur when objects collide relative to changes in speed.</w:t>
            </w:r>
          </w:p>
        </w:tc>
        <w:tc>
          <w:tcPr>
            <w:tcW w:w="1830" w:type="dxa"/>
            <w:tcMar>
              <w:top w:w="100" w:type="dxa"/>
              <w:left w:w="100" w:type="dxa"/>
              <w:bottom w:w="100" w:type="dxa"/>
              <w:right w:w="100" w:type="dxa"/>
            </w:tcMar>
          </w:tcPr>
          <w:p w:rsidR="003457E5" w:rsidRDefault="003457E5">
            <w:pPr>
              <w:widowControl w:val="0"/>
              <w:spacing w:line="240" w:lineRule="auto"/>
            </w:pPr>
          </w:p>
          <w:p w:rsidR="003457E5" w:rsidRDefault="00546895">
            <w:pPr>
              <w:widowControl w:val="0"/>
              <w:spacing w:line="240" w:lineRule="auto"/>
            </w:pPr>
            <w:r>
              <w:t>Asks questions and predicts outcomes that are related to scenario but not testable.</w:t>
            </w:r>
          </w:p>
        </w:tc>
        <w:tc>
          <w:tcPr>
            <w:tcW w:w="1880" w:type="dxa"/>
            <w:tcMar>
              <w:top w:w="100" w:type="dxa"/>
              <w:left w:w="100" w:type="dxa"/>
              <w:bottom w:w="100" w:type="dxa"/>
              <w:right w:w="100" w:type="dxa"/>
            </w:tcMar>
          </w:tcPr>
          <w:p w:rsidR="003457E5" w:rsidRDefault="003457E5">
            <w:pPr>
              <w:widowControl w:val="0"/>
              <w:spacing w:line="240" w:lineRule="auto"/>
            </w:pPr>
          </w:p>
          <w:p w:rsidR="003457E5" w:rsidRDefault="00546895">
            <w:pPr>
              <w:widowControl w:val="0"/>
              <w:spacing w:line="240" w:lineRule="auto"/>
            </w:pPr>
            <w:r>
              <w:t>Asks questions and predicts outcomes that a</w:t>
            </w:r>
            <w:r>
              <w:t>re unrelated to the scenario.</w:t>
            </w:r>
          </w:p>
        </w:tc>
      </w:tr>
      <w:tr w:rsidR="003457E5">
        <w:tc>
          <w:tcPr>
            <w:tcW w:w="1880" w:type="dxa"/>
            <w:tcMar>
              <w:top w:w="100" w:type="dxa"/>
              <w:left w:w="100" w:type="dxa"/>
              <w:bottom w:w="100" w:type="dxa"/>
              <w:right w:w="100" w:type="dxa"/>
            </w:tcMar>
          </w:tcPr>
          <w:p w:rsidR="003457E5" w:rsidRDefault="00546895">
            <w:pPr>
              <w:widowControl w:val="0"/>
              <w:spacing w:line="240" w:lineRule="auto"/>
            </w:pPr>
            <w:r>
              <w:t>SEPs:</w:t>
            </w:r>
          </w:p>
          <w:p w:rsidR="003457E5" w:rsidRDefault="00546895">
            <w:pPr>
              <w:widowControl w:val="0"/>
              <w:spacing w:line="240" w:lineRule="auto"/>
            </w:pPr>
            <w:r>
              <w:t>Analyzing and Interpreting Data</w:t>
            </w:r>
          </w:p>
          <w:p w:rsidR="003457E5" w:rsidRDefault="003457E5">
            <w:pPr>
              <w:widowControl w:val="0"/>
              <w:spacing w:line="240" w:lineRule="auto"/>
            </w:pPr>
          </w:p>
        </w:tc>
        <w:tc>
          <w:tcPr>
            <w:tcW w:w="1880" w:type="dxa"/>
            <w:tcMar>
              <w:top w:w="100" w:type="dxa"/>
              <w:left w:w="100" w:type="dxa"/>
              <w:bottom w:w="100" w:type="dxa"/>
              <w:right w:w="100" w:type="dxa"/>
            </w:tcMar>
          </w:tcPr>
          <w:p w:rsidR="003457E5" w:rsidRDefault="00546895">
            <w:pPr>
              <w:widowControl w:val="0"/>
              <w:spacing w:line="240" w:lineRule="auto"/>
            </w:pPr>
            <w:r>
              <w:t>Represents data in tables and line graphs and analyzes and interprets data to provide evidence for phenomena. Makes predictions from the graphed data.</w:t>
            </w:r>
          </w:p>
        </w:tc>
        <w:tc>
          <w:tcPr>
            <w:tcW w:w="1890" w:type="dxa"/>
            <w:tcMar>
              <w:top w:w="100" w:type="dxa"/>
              <w:left w:w="100" w:type="dxa"/>
              <w:bottom w:w="100" w:type="dxa"/>
              <w:right w:w="100" w:type="dxa"/>
            </w:tcMar>
          </w:tcPr>
          <w:p w:rsidR="003457E5" w:rsidRDefault="00546895">
            <w:pPr>
              <w:widowControl w:val="0"/>
              <w:spacing w:line="240" w:lineRule="auto"/>
            </w:pPr>
            <w:r>
              <w:t>Represent data in tables and bar graphs, recognizes patterns in the data, analyzes and draws conclusions about the meaning.</w:t>
            </w:r>
          </w:p>
        </w:tc>
        <w:tc>
          <w:tcPr>
            <w:tcW w:w="1830" w:type="dxa"/>
            <w:tcMar>
              <w:top w:w="100" w:type="dxa"/>
              <w:left w:w="100" w:type="dxa"/>
              <w:bottom w:w="100" w:type="dxa"/>
              <w:right w:w="100" w:type="dxa"/>
            </w:tcMar>
          </w:tcPr>
          <w:p w:rsidR="003457E5" w:rsidRDefault="00546895">
            <w:pPr>
              <w:widowControl w:val="0"/>
              <w:spacing w:line="240" w:lineRule="auto"/>
            </w:pPr>
            <w:r>
              <w:t>Represents data in tables and graphs and recognizes patterns in the data.</w:t>
            </w:r>
          </w:p>
        </w:tc>
        <w:tc>
          <w:tcPr>
            <w:tcW w:w="1880" w:type="dxa"/>
            <w:tcMar>
              <w:top w:w="100" w:type="dxa"/>
              <w:left w:w="100" w:type="dxa"/>
              <w:bottom w:w="100" w:type="dxa"/>
              <w:right w:w="100" w:type="dxa"/>
            </w:tcMar>
          </w:tcPr>
          <w:p w:rsidR="003457E5" w:rsidRDefault="00546895">
            <w:pPr>
              <w:widowControl w:val="0"/>
              <w:spacing w:line="240" w:lineRule="auto"/>
            </w:pPr>
            <w:r>
              <w:t>Tabulates and graphs data with inaccuracies apparent.</w:t>
            </w:r>
          </w:p>
        </w:tc>
      </w:tr>
    </w:tbl>
    <w:p w:rsidR="003457E5" w:rsidRDefault="003457E5"/>
    <w:p w:rsidR="003457E5" w:rsidRDefault="003457E5"/>
    <w:sectPr w:rsidR="003457E5">
      <w:footerReference w:type="default" r:id="rId10"/>
      <w:pgSz w:w="12240" w:h="15840"/>
      <w:pgMar w:top="720" w:right="1440" w:bottom="72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895" w:rsidRDefault="00546895">
      <w:pPr>
        <w:spacing w:line="240" w:lineRule="auto"/>
      </w:pPr>
      <w:r>
        <w:separator/>
      </w:r>
    </w:p>
  </w:endnote>
  <w:endnote w:type="continuationSeparator" w:id="0">
    <w:p w:rsidR="00546895" w:rsidRDefault="005468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57E5" w:rsidRDefault="003457E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895" w:rsidRDefault="00546895">
      <w:pPr>
        <w:spacing w:line="240" w:lineRule="auto"/>
      </w:pPr>
      <w:r>
        <w:separator/>
      </w:r>
    </w:p>
  </w:footnote>
  <w:footnote w:type="continuationSeparator" w:id="0">
    <w:p w:rsidR="00546895" w:rsidRDefault="0054689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8077BF"/>
    <w:multiLevelType w:val="multilevel"/>
    <w:tmpl w:val="78A01B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457E5"/>
    <w:rsid w:val="002B3C8F"/>
    <w:rsid w:val="003457E5"/>
    <w:rsid w:val="00546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E9B0AB-00D2-46E6-92C5-699039FFE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cooljargon.com/ebooks/physics/m42150/index.cnxml.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710</Words>
  <Characters>4049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Department of Public Instruction</Company>
  <LinksUpToDate>false</LinksUpToDate>
  <CharactersWithSpaces>4750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Kevin J.   DPI</dc:creator>
  <cp:lastModifiedBy>Anderson, Kevin J.   DPI</cp:lastModifiedBy>
  <cp:revision>2</cp:revision>
  <cp:lastPrinted>2017-07-28T16:39:00Z</cp:lastPrinted>
  <dcterms:created xsi:type="dcterms:W3CDTF">2017-07-28T16:38:00Z</dcterms:created>
  <dcterms:modified xsi:type="dcterms:W3CDTF">2017-07-28T16:39:00Z</dcterms:modified>
</cp:coreProperties>
</file>