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19001E6D" w:rsidR="005175B7" w:rsidRPr="00A54CF7" w:rsidRDefault="005C1BEE" w:rsidP="005175B7">
      <w:pPr>
        <w:pStyle w:val="Heading1"/>
      </w:pPr>
      <w:r>
        <w:t>GIFTED AND TALENTED</w:t>
      </w:r>
    </w:p>
    <w:p w14:paraId="772D5B80" w14:textId="740B7CD7" w:rsidR="005175B7" w:rsidRDefault="005175B7" w:rsidP="00E82AC1">
      <w:pPr>
        <w:pStyle w:val="0Attributionthisdocbasedon"/>
        <w:rPr>
          <w:color w:val="FF0000"/>
          <w:u w:val="single"/>
        </w:rPr>
      </w:pPr>
      <w:r w:rsidRPr="00290189">
        <w:t>Based on</w:t>
      </w:r>
      <w:r w:rsidR="00387BBD">
        <w:t xml:space="preserve"> the </w:t>
      </w:r>
      <w:r w:rsidR="00787D48">
        <w:t xml:space="preserve">National Association for Gifted Children </w:t>
      </w:r>
      <w:r w:rsidR="00387BBD">
        <w:t xml:space="preserve">(NAGC) </w:t>
      </w:r>
      <w:r w:rsidR="00787D48">
        <w:t>and the Council for Exceptional Children</w:t>
      </w:r>
      <w:r w:rsidR="00387BBD">
        <w:t xml:space="preserve"> (CEC)</w:t>
      </w:r>
      <w:r w:rsidRPr="00290189">
        <w:t xml:space="preserve"> </w:t>
      </w:r>
      <w:r w:rsidR="00387BBD">
        <w:br/>
      </w:r>
      <w:hyperlink r:id="rId6" w:history="1">
        <w:r w:rsidR="00387BBD" w:rsidRPr="0087524E">
          <w:rPr>
            <w:rStyle w:val="Hyperlink"/>
          </w:rPr>
          <w:t>Teacher Preparation Standards in Gifted and Talented Education</w:t>
        </w:r>
      </w:hyperlink>
    </w:p>
    <w:p w14:paraId="6FA64BA1" w14:textId="319809EF" w:rsidR="006421F0" w:rsidRPr="00342FDF" w:rsidRDefault="00342FDF" w:rsidP="006421F0">
      <w:pPr>
        <w:pStyle w:val="1GenText"/>
        <w:rPr>
          <w:color w:val="auto"/>
        </w:rPr>
      </w:pPr>
      <w:r w:rsidRPr="00342FDF">
        <w:rPr>
          <w:color w:val="auto"/>
        </w:rPr>
        <w:t>National standards for gifted education teacher preparation programs reflect what the field of gifted education, led by</w:t>
      </w:r>
      <w:r w:rsidR="00237415">
        <w:rPr>
          <w:color w:val="auto"/>
        </w:rPr>
        <w:t xml:space="preserve"> the National Association for Gifted Children (</w:t>
      </w:r>
      <w:r w:rsidRPr="00342FDF">
        <w:rPr>
          <w:color w:val="auto"/>
        </w:rPr>
        <w:t>NAGC</w:t>
      </w:r>
      <w:r w:rsidR="00237415">
        <w:rPr>
          <w:color w:val="auto"/>
        </w:rPr>
        <w:t>)</w:t>
      </w:r>
      <w:r w:rsidRPr="00342FDF">
        <w:rPr>
          <w:color w:val="auto"/>
        </w:rPr>
        <w:t>, determines is essential for gifted education specialists to know and be able to do. These gifted education professional standards, developed with the Council for Exceptional Children</w:t>
      </w:r>
      <w:r w:rsidR="00237415">
        <w:rPr>
          <w:color w:val="auto"/>
        </w:rPr>
        <w:t xml:space="preserve"> (CEC)</w:t>
      </w:r>
      <w:r w:rsidRPr="00342FDF">
        <w:rPr>
          <w:color w:val="auto"/>
        </w:rPr>
        <w:t xml:space="preserve">, describe the minimal knowledge, skills, and dispositions necessary for individuals to enter practice safely and effectively as a gifted education professional. </w:t>
      </w:r>
    </w:p>
    <w:p w14:paraId="04677ABD" w14:textId="34760EE8" w:rsidR="00DB645A" w:rsidRPr="00A83D94" w:rsidRDefault="00E82AC1" w:rsidP="00A83D94">
      <w:pPr>
        <w:pStyle w:val="Heading2"/>
      </w:pPr>
      <w:r>
        <w:t>1.</w:t>
      </w:r>
      <w:r>
        <w:tab/>
      </w:r>
      <w:r w:rsidR="00FD6C2C" w:rsidRPr="00FD6C2C">
        <w:t>Learner Development and Individual Learning Differences</w:t>
      </w:r>
    </w:p>
    <w:p w14:paraId="04677ABF" w14:textId="7ABDE6FE" w:rsidR="00DB645A" w:rsidRPr="000922FB" w:rsidRDefault="000922FB" w:rsidP="000922FB">
      <w:pPr>
        <w:pStyle w:val="1GenText"/>
        <w:rPr>
          <w:color w:val="auto"/>
        </w:rPr>
      </w:pPr>
      <w:r w:rsidRPr="000922FB">
        <w:rPr>
          <w:color w:val="auto"/>
        </w:rPr>
        <w:t>Beginning gifted education professionals understand the variations in learning and</w:t>
      </w:r>
      <w:r>
        <w:rPr>
          <w:color w:val="auto"/>
        </w:rPr>
        <w:t xml:space="preserve"> </w:t>
      </w:r>
      <w:r w:rsidRPr="000922FB">
        <w:rPr>
          <w:color w:val="auto"/>
        </w:rPr>
        <w:t xml:space="preserve">development </w:t>
      </w:r>
      <w:r>
        <w:rPr>
          <w:color w:val="auto"/>
        </w:rPr>
        <w:br/>
      </w:r>
      <w:r w:rsidRPr="000922FB">
        <w:rPr>
          <w:color w:val="auto"/>
        </w:rPr>
        <w:t>in cognitive and affective areas between and among individuals with gifts and</w:t>
      </w:r>
      <w:r>
        <w:rPr>
          <w:color w:val="auto"/>
        </w:rPr>
        <w:t xml:space="preserve"> </w:t>
      </w:r>
      <w:r w:rsidRPr="000922FB">
        <w:rPr>
          <w:color w:val="auto"/>
        </w:rPr>
        <w:t xml:space="preserve">talents and apply </w:t>
      </w:r>
      <w:r>
        <w:rPr>
          <w:color w:val="auto"/>
        </w:rPr>
        <w:br/>
      </w:r>
      <w:r w:rsidRPr="000922FB">
        <w:rPr>
          <w:color w:val="auto"/>
        </w:rPr>
        <w:t>this understanding to provide meaningful and challenging learning</w:t>
      </w:r>
      <w:r>
        <w:rPr>
          <w:color w:val="auto"/>
        </w:rPr>
        <w:t xml:space="preserve"> </w:t>
      </w:r>
      <w:r w:rsidRPr="000922FB">
        <w:rPr>
          <w:color w:val="auto"/>
        </w:rPr>
        <w:t xml:space="preserve">experiences for individuals </w:t>
      </w:r>
      <w:r>
        <w:rPr>
          <w:color w:val="auto"/>
        </w:rPr>
        <w:br/>
      </w:r>
      <w:r w:rsidRPr="000922FB">
        <w:rPr>
          <w:color w:val="auto"/>
        </w:rPr>
        <w:t>with exceptionalities.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77777777" w:rsidR="00DB645A" w:rsidRDefault="006C3440" w:rsidP="00B62A42">
            <w:pPr>
              <w:pStyle w:val="2TableHeaderJustifyLEFT"/>
            </w:pPr>
            <w:r>
              <w:t>Table Header</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3F341A6" w:rsidR="003A63FE" w:rsidRPr="00022720" w:rsidRDefault="00C47160" w:rsidP="00022720">
            <w:pPr>
              <w:pStyle w:val="2TableTextwIndent"/>
            </w:pPr>
            <w:r>
              <w:rPr>
                <w:highlight w:val="white"/>
              </w:rPr>
              <w:t>1</w:t>
            </w:r>
            <w:r w:rsidR="003A63FE" w:rsidRPr="00E473AF">
              <w:rPr>
                <w:highlight w:val="white"/>
              </w:rPr>
              <w:t>a.</w:t>
            </w:r>
            <w:r w:rsidR="003A63FE" w:rsidRPr="00E473AF">
              <w:rPr>
                <w:highlight w:val="white"/>
              </w:rPr>
              <w:tab/>
            </w:r>
            <w:r w:rsidR="00022720">
              <w:t>Beginning gifted education professionals understand how language, culture, economic status, family background, and/or area of disability can influence the learning of individuals with gifts and talents.</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23CF3139" w:rsidR="003A63FE" w:rsidRPr="00022720" w:rsidRDefault="00C47160" w:rsidP="00022720">
            <w:pPr>
              <w:pStyle w:val="2TableTextwIndent"/>
            </w:pPr>
            <w:r>
              <w:rPr>
                <w:highlight w:val="white"/>
              </w:rPr>
              <w:t>1</w:t>
            </w:r>
            <w:r w:rsidR="003A63FE">
              <w:rPr>
                <w:highlight w:val="white"/>
              </w:rPr>
              <w:t>b</w:t>
            </w:r>
            <w:r w:rsidR="003A63FE" w:rsidRPr="00E473AF">
              <w:rPr>
                <w:highlight w:val="white"/>
              </w:rPr>
              <w:t>.</w:t>
            </w:r>
            <w:r w:rsidR="003A63FE" w:rsidRPr="00E473AF">
              <w:rPr>
                <w:highlight w:val="white"/>
              </w:rPr>
              <w:tab/>
            </w:r>
            <w:r w:rsidR="00022720">
              <w:t>Beginning gifted education professionals use understanding of development and individual differences to respond to the needs of individuals with gifts and talents.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bl>
    <w:p w14:paraId="7A82A403" w14:textId="77777777" w:rsidR="00632B07" w:rsidRDefault="00632B07">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04677ADF" w14:textId="1FBEEC79" w:rsidR="00DB645A" w:rsidRDefault="006C3440" w:rsidP="00A83D94">
      <w:pPr>
        <w:pStyle w:val="Heading2"/>
      </w:pPr>
      <w:r>
        <w:lastRenderedPageBreak/>
        <w:t>2.</w:t>
      </w:r>
      <w:r>
        <w:tab/>
      </w:r>
      <w:r w:rsidR="001B7F7F" w:rsidRPr="001B7F7F">
        <w:t>Learning Environments</w:t>
      </w:r>
    </w:p>
    <w:p w14:paraId="04677AE1" w14:textId="7857FDC7" w:rsidR="00DB645A" w:rsidRPr="00632B07" w:rsidRDefault="00632B07" w:rsidP="00632B07">
      <w:pPr>
        <w:pStyle w:val="1GenText"/>
        <w:rPr>
          <w:color w:val="auto"/>
        </w:rPr>
      </w:pPr>
      <w:r w:rsidRPr="00632B07">
        <w:rPr>
          <w:color w:val="auto"/>
        </w:rPr>
        <w:t>Beginning gifted education professionals create safe, inclusive, and culturally responsive</w:t>
      </w:r>
      <w:r>
        <w:rPr>
          <w:color w:val="auto"/>
        </w:rPr>
        <w:t xml:space="preserve"> </w:t>
      </w:r>
      <w:r w:rsidRPr="00632B07">
        <w:rPr>
          <w:color w:val="auto"/>
        </w:rPr>
        <w:t>learning environments so that individuals with gifts and talents become effective learners and</w:t>
      </w:r>
      <w:r>
        <w:rPr>
          <w:color w:val="auto"/>
        </w:rPr>
        <w:t xml:space="preserve"> </w:t>
      </w:r>
      <w:r w:rsidRPr="00632B07">
        <w:rPr>
          <w:color w:val="auto"/>
        </w:rPr>
        <w:t>develop social</w:t>
      </w:r>
      <w:r>
        <w:rPr>
          <w:color w:val="auto"/>
        </w:rPr>
        <w:br/>
      </w:r>
      <w:r w:rsidRPr="00632B07">
        <w:rPr>
          <w:color w:val="auto"/>
        </w:rPr>
        <w:t xml:space="preserve"> and emotional well-being.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68DA9F65" w:rsidR="00FE2E87" w:rsidRPr="00B17723" w:rsidRDefault="00C47160" w:rsidP="00B17723">
            <w:pPr>
              <w:pStyle w:val="2TableTextwIndent"/>
            </w:pPr>
            <w:r>
              <w:rPr>
                <w:highlight w:val="white"/>
              </w:rPr>
              <w:t>2</w:t>
            </w:r>
            <w:r w:rsidR="00FE2E87" w:rsidRPr="00E473AF">
              <w:rPr>
                <w:highlight w:val="white"/>
              </w:rPr>
              <w:t>a.</w:t>
            </w:r>
            <w:r w:rsidR="00FE2E87" w:rsidRPr="00E473AF">
              <w:rPr>
                <w:highlight w:val="white"/>
              </w:rPr>
              <w:tab/>
            </w:r>
            <w:r w:rsidR="00B17723">
              <w:t>Beginning gifted education professionals create safe, inclusive, culturally responsive learning environments that engage individuals with gifts and talents in meaningful and rigorous learning activities and social interactions.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4B28275A" w:rsidR="00FE2E87" w:rsidRPr="00B17723" w:rsidRDefault="00C47160" w:rsidP="00B17723">
            <w:pPr>
              <w:pStyle w:val="2TableTextwIndent"/>
            </w:pPr>
            <w:r>
              <w:rPr>
                <w:highlight w:val="white"/>
              </w:rPr>
              <w:t>2</w:t>
            </w:r>
            <w:r w:rsidR="00FE2E87">
              <w:rPr>
                <w:highlight w:val="white"/>
              </w:rPr>
              <w:t>b</w:t>
            </w:r>
            <w:r w:rsidR="00FE2E87" w:rsidRPr="00E473AF">
              <w:rPr>
                <w:highlight w:val="white"/>
              </w:rPr>
              <w:t>.</w:t>
            </w:r>
            <w:r w:rsidR="00FE2E87" w:rsidRPr="00E473AF">
              <w:rPr>
                <w:highlight w:val="white"/>
              </w:rPr>
              <w:tab/>
            </w:r>
            <w:r w:rsidR="00B17723">
              <w:t>Beginning gifted education professionals use communication and motivational and instructional strategies to facilitate understanding of subject matter and to teach individuals with gifts and talents how to adapt to different environments and develop ethical leadership skills.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5F041E77" w:rsidR="00FE2E87" w:rsidRPr="00295A5B" w:rsidRDefault="00C47160" w:rsidP="00295A5B">
            <w:pPr>
              <w:pStyle w:val="2TableTextwIndent"/>
            </w:pPr>
            <w:r>
              <w:rPr>
                <w:highlight w:val="white"/>
              </w:rPr>
              <w:t>2</w:t>
            </w:r>
            <w:r w:rsidR="00FE2E87">
              <w:rPr>
                <w:highlight w:val="white"/>
              </w:rPr>
              <w:t>c.</w:t>
            </w:r>
            <w:r w:rsidR="00FE2E87" w:rsidRPr="00E473AF">
              <w:rPr>
                <w:highlight w:val="white"/>
              </w:rPr>
              <w:tab/>
            </w:r>
            <w:r w:rsidR="00295A5B">
              <w:t>Beginning gifted education professionals adjust their communication to an individual’s language proficiency and cultural and linguistic differences.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r w:rsidR="00985C68" w14:paraId="655C1C27" w14:textId="77777777" w:rsidTr="00DE20E2">
        <w:tc>
          <w:tcPr>
            <w:tcW w:w="4765" w:type="dxa"/>
          </w:tcPr>
          <w:p w14:paraId="696BDE3C" w14:textId="7B328E86" w:rsidR="00985C68" w:rsidRPr="009F0792" w:rsidRDefault="00985C68" w:rsidP="00985C68">
            <w:pPr>
              <w:pStyle w:val="2TableTextwIndent"/>
            </w:pPr>
            <w:r>
              <w:rPr>
                <w:highlight w:val="white"/>
              </w:rPr>
              <w:t>2d.</w:t>
            </w:r>
            <w:r w:rsidRPr="00E473AF">
              <w:rPr>
                <w:highlight w:val="white"/>
              </w:rPr>
              <w:tab/>
            </w:r>
            <w:r>
              <w:t>Beginning gifted education professionals demonstrate understanding of the multiple environments that are part of a continuum of services for individuals with gifts and talents, including the advantages and disadvantages of various settings and teach students to adapt to these environments.</w:t>
            </w:r>
          </w:p>
        </w:tc>
        <w:tc>
          <w:tcPr>
            <w:tcW w:w="900" w:type="dxa"/>
            <w:tcMar>
              <w:top w:w="0" w:type="dxa"/>
              <w:left w:w="0" w:type="dxa"/>
              <w:bottom w:w="0" w:type="dxa"/>
              <w:right w:w="0" w:type="dxa"/>
            </w:tcMar>
            <w:vAlign w:val="center"/>
          </w:tcPr>
          <w:p w14:paraId="6A39A2B9" w14:textId="7B8F4CBD" w:rsidR="00985C68" w:rsidRDefault="00985C68" w:rsidP="00985C6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02487DF" w14:textId="437FE340" w:rsidR="00985C68" w:rsidRDefault="00985C68" w:rsidP="00985C68">
            <w:pPr>
              <w:pStyle w:val="0CHECKBOXESsymbol"/>
              <w:rPr>
                <w:highlight w:val="white"/>
              </w:rPr>
            </w:pPr>
            <w:r>
              <w:rPr>
                <w:highlight w:val="white"/>
              </w:rPr>
              <w:t>☐</w:t>
            </w:r>
          </w:p>
        </w:tc>
        <w:tc>
          <w:tcPr>
            <w:tcW w:w="3505" w:type="dxa"/>
          </w:tcPr>
          <w:p w14:paraId="547D48BB" w14:textId="77777777" w:rsidR="00985C68" w:rsidRDefault="00985C68" w:rsidP="00985C68">
            <w:pPr>
              <w:rPr>
                <w:highlight w:val="white"/>
              </w:rPr>
            </w:pPr>
          </w:p>
        </w:tc>
      </w:tr>
    </w:tbl>
    <w:p w14:paraId="5CE2EF7A" w14:textId="77777777" w:rsidR="009D470D" w:rsidRDefault="009D470D">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418CDF6" w14:textId="6EC59D26" w:rsidR="00FE2E87" w:rsidRDefault="00FE2E87" w:rsidP="00FE2E87">
      <w:pPr>
        <w:pStyle w:val="Heading2"/>
      </w:pPr>
      <w:r>
        <w:lastRenderedPageBreak/>
        <w:t>3.</w:t>
      </w:r>
      <w:r>
        <w:tab/>
      </w:r>
      <w:r w:rsidR="00DD20E2" w:rsidRPr="00DD20E2">
        <w:t>Curricular Content Knowledge</w:t>
      </w:r>
    </w:p>
    <w:p w14:paraId="26A24916" w14:textId="4085590C" w:rsidR="00FE2E87" w:rsidRPr="00985C68" w:rsidRDefault="00985C68" w:rsidP="00FE2E87">
      <w:pPr>
        <w:pStyle w:val="1GenText"/>
        <w:rPr>
          <w:color w:val="auto"/>
          <w:highlight w:val="white"/>
        </w:rPr>
      </w:pPr>
      <w:r w:rsidRPr="00985C68">
        <w:rPr>
          <w:color w:val="auto"/>
        </w:rPr>
        <w:t>Beginning gifted education professionals use knowledge of general and specialized curricula to advance learning for individuals with gifts and talents.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2123254D" w:rsidR="00FE2E87" w:rsidRPr="00264489" w:rsidRDefault="00FE2E87" w:rsidP="00264489">
            <w:pPr>
              <w:pStyle w:val="2TableTextwIndent"/>
            </w:pPr>
            <w:r>
              <w:rPr>
                <w:highlight w:val="white"/>
              </w:rPr>
              <w:t>3</w:t>
            </w:r>
            <w:r w:rsidRPr="00E473AF">
              <w:rPr>
                <w:highlight w:val="white"/>
              </w:rPr>
              <w:t>a.</w:t>
            </w:r>
            <w:r w:rsidRPr="00E473AF">
              <w:rPr>
                <w:highlight w:val="white"/>
              </w:rPr>
              <w:tab/>
            </w:r>
            <w:r w:rsidR="00264489">
              <w:t>Beginning gifted education professionals understand the role of central concepts, structures of the discipline, and tools of inquiry of the content areas they teach, and use their understanding to organize knowledge, integrate cross-disciplinary skills, and develop meaningful learning progressions within and across grade levels.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17B92CC6" w:rsidR="00FE2E87" w:rsidRPr="00B30EAD" w:rsidRDefault="00FE2E87" w:rsidP="00B30EAD">
            <w:pPr>
              <w:pStyle w:val="2TableTextwIndent"/>
            </w:pPr>
            <w:r>
              <w:rPr>
                <w:highlight w:val="white"/>
              </w:rPr>
              <w:t>3b</w:t>
            </w:r>
            <w:r w:rsidRPr="00E473AF">
              <w:rPr>
                <w:highlight w:val="white"/>
              </w:rPr>
              <w:t>.</w:t>
            </w:r>
            <w:r w:rsidRPr="00E473AF">
              <w:rPr>
                <w:highlight w:val="white"/>
              </w:rPr>
              <w:tab/>
            </w:r>
            <w:r w:rsidR="00B30EAD">
              <w:t>Beginning gifted education professionals design appropriate learning and performance modifications for individuals with gifts and talents that enhance creativity, acceleration, depth and complexity in academic subject matter and specialized domains.</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DE20E2">
        <w:tc>
          <w:tcPr>
            <w:tcW w:w="4765" w:type="dxa"/>
          </w:tcPr>
          <w:p w14:paraId="1A0EBB17" w14:textId="27F0A869" w:rsidR="00FE2E87" w:rsidRPr="00B30EAD" w:rsidRDefault="00FE2E87" w:rsidP="00B30EAD">
            <w:pPr>
              <w:pStyle w:val="2TableTextwIndent"/>
            </w:pPr>
            <w:r>
              <w:rPr>
                <w:highlight w:val="white"/>
              </w:rPr>
              <w:t>3c.</w:t>
            </w:r>
            <w:r w:rsidRPr="00E473AF">
              <w:rPr>
                <w:highlight w:val="white"/>
              </w:rPr>
              <w:tab/>
            </w:r>
            <w:r w:rsidR="00B30EAD">
              <w:t xml:space="preserve">Beginning gifted education professionals </w:t>
            </w:r>
            <w:r w:rsidR="00B30EAD">
              <w:br/>
              <w:t>use assessments to select, adapt, and create materials to differentiate instructional strategies and general and specialized curricula to challenge individuals with gifts and talents.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985C68" w14:paraId="7C77AB94" w14:textId="77777777" w:rsidTr="00DE20E2">
        <w:tc>
          <w:tcPr>
            <w:tcW w:w="4765" w:type="dxa"/>
          </w:tcPr>
          <w:p w14:paraId="38C2C82D" w14:textId="699FCE74" w:rsidR="00985C68" w:rsidRPr="002E63C0" w:rsidRDefault="00985C68" w:rsidP="002E63C0">
            <w:pPr>
              <w:pStyle w:val="2TableTextwIndent"/>
            </w:pPr>
            <w:r>
              <w:rPr>
                <w:highlight w:val="white"/>
              </w:rPr>
              <w:t>3d.</w:t>
            </w:r>
            <w:r w:rsidRPr="00E473AF">
              <w:rPr>
                <w:highlight w:val="white"/>
              </w:rPr>
              <w:tab/>
            </w:r>
            <w:r w:rsidR="002E63C0">
              <w:t>Beginning gifted education professionals understand that individuals with gifts and talents demonstrate a wide range of advanced knowledge and performance levels and modify the general or specialized curriculum appropriately.</w:t>
            </w:r>
          </w:p>
        </w:tc>
        <w:tc>
          <w:tcPr>
            <w:tcW w:w="900" w:type="dxa"/>
            <w:tcMar>
              <w:top w:w="0" w:type="dxa"/>
              <w:left w:w="0" w:type="dxa"/>
              <w:bottom w:w="0" w:type="dxa"/>
              <w:right w:w="0" w:type="dxa"/>
            </w:tcMar>
            <w:vAlign w:val="center"/>
          </w:tcPr>
          <w:p w14:paraId="238639E5" w14:textId="4C49A7CA" w:rsidR="00985C68" w:rsidRDefault="00985C68" w:rsidP="00985C6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F67CDF8" w14:textId="40B6D563" w:rsidR="00985C68" w:rsidRDefault="00985C68" w:rsidP="00985C68">
            <w:pPr>
              <w:pStyle w:val="0CHECKBOXESsymbol"/>
              <w:rPr>
                <w:highlight w:val="white"/>
              </w:rPr>
            </w:pPr>
            <w:r>
              <w:rPr>
                <w:highlight w:val="white"/>
              </w:rPr>
              <w:t>☐</w:t>
            </w:r>
          </w:p>
        </w:tc>
        <w:tc>
          <w:tcPr>
            <w:tcW w:w="3505" w:type="dxa"/>
          </w:tcPr>
          <w:p w14:paraId="7C55A3BE" w14:textId="77777777" w:rsidR="00985C68" w:rsidRDefault="00985C68" w:rsidP="00985C68">
            <w:pPr>
              <w:rPr>
                <w:highlight w:val="white"/>
              </w:rPr>
            </w:pPr>
          </w:p>
        </w:tc>
      </w:tr>
    </w:tbl>
    <w:p w14:paraId="1EFDAAD2" w14:textId="77777777" w:rsidR="009D042F" w:rsidRDefault="009D042F">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D0041A7" w14:textId="3C8FF82E" w:rsidR="00FE2E87" w:rsidRDefault="00FE2E87" w:rsidP="00FE2E87">
      <w:pPr>
        <w:pStyle w:val="Heading2"/>
      </w:pPr>
      <w:r>
        <w:lastRenderedPageBreak/>
        <w:t>4.</w:t>
      </w:r>
      <w:r>
        <w:tab/>
      </w:r>
      <w:r w:rsidR="00F24823" w:rsidRPr="00F24823">
        <w:t>Assessment</w:t>
      </w:r>
    </w:p>
    <w:p w14:paraId="7DE374D0" w14:textId="03A9A91E" w:rsidR="00FE2E87" w:rsidRPr="00F24823" w:rsidRDefault="00F24823" w:rsidP="00F24823">
      <w:pPr>
        <w:pStyle w:val="1GenText"/>
        <w:rPr>
          <w:color w:val="auto"/>
        </w:rPr>
      </w:pPr>
      <w:r w:rsidRPr="00F24823">
        <w:rPr>
          <w:color w:val="auto"/>
        </w:rPr>
        <w:t>Beginning gifted education professionals use multiple methods of assessment and data</w:t>
      </w:r>
      <w:r>
        <w:rPr>
          <w:color w:val="auto"/>
        </w:rPr>
        <w:t xml:space="preserve"> </w:t>
      </w:r>
      <w:r w:rsidRPr="00F24823">
        <w:rPr>
          <w:color w:val="auto"/>
        </w:rPr>
        <w:t>sources in making educational decisions about identification of individuals with gifts and</w:t>
      </w:r>
      <w:r>
        <w:rPr>
          <w:color w:val="auto"/>
        </w:rPr>
        <w:t xml:space="preserve"> </w:t>
      </w:r>
      <w:r w:rsidRPr="00F24823">
        <w:rPr>
          <w:color w:val="auto"/>
        </w:rPr>
        <w:t>talents and student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30971BD5" w:rsidR="00FE2E87" w:rsidRPr="002B166C" w:rsidRDefault="00FE2E87" w:rsidP="002B166C">
            <w:pPr>
              <w:pStyle w:val="2TableTextwIndent"/>
            </w:pPr>
            <w:r>
              <w:rPr>
                <w:highlight w:val="white"/>
              </w:rPr>
              <w:t>4</w:t>
            </w:r>
            <w:r w:rsidRPr="00E473AF">
              <w:rPr>
                <w:highlight w:val="white"/>
              </w:rPr>
              <w:t>a.</w:t>
            </w:r>
            <w:r w:rsidRPr="00E473AF">
              <w:rPr>
                <w:highlight w:val="white"/>
              </w:rPr>
              <w:tab/>
            </w:r>
            <w:r w:rsidR="004E110F" w:rsidRPr="004E110F">
              <w:t>Beginning gifted education professionals understand that some groups of individuals with gifts and talents have been</w:t>
            </w:r>
            <w:r w:rsidR="004E110F">
              <w:t xml:space="preserve"> </w:t>
            </w:r>
            <w:r w:rsidR="004E110F" w:rsidRPr="004E110F">
              <w:t>underrepresented in gifted education programs and select and use technically sound formal and informal assessments that minimize bias in identifying students for gifted education programs and services.</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5B87F042" w:rsidR="00FE2E87" w:rsidRPr="00BF0498" w:rsidRDefault="00FE2E87" w:rsidP="00BF0498">
            <w:pPr>
              <w:pStyle w:val="2TableTextwIndent"/>
            </w:pPr>
            <w:r>
              <w:rPr>
                <w:highlight w:val="white"/>
              </w:rPr>
              <w:t>4b</w:t>
            </w:r>
            <w:r w:rsidRPr="00E473AF">
              <w:rPr>
                <w:highlight w:val="white"/>
              </w:rPr>
              <w:t>.</w:t>
            </w:r>
            <w:r w:rsidRPr="00E473AF">
              <w:rPr>
                <w:highlight w:val="white"/>
              </w:rPr>
              <w:tab/>
            </w:r>
            <w:r w:rsidR="00BF0498">
              <w:t xml:space="preserve">Beginning gifted education professionals </w:t>
            </w:r>
            <w:r w:rsidR="00BF0498">
              <w:br/>
              <w:t xml:space="preserve">use knowledge of measurement principles and practices to differentiate assessments and interpret results to guide educational decisions for individuals with gifts </w:t>
            </w:r>
            <w:r w:rsidR="00BF0498">
              <w:br/>
              <w:t>and talents.</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4F066818" w:rsidR="00FE2E87" w:rsidRDefault="00FE2E87" w:rsidP="00710E3A">
            <w:pPr>
              <w:pStyle w:val="2TableTextwIndent"/>
              <w:rPr>
                <w:highlight w:val="white"/>
              </w:rPr>
            </w:pPr>
            <w:r>
              <w:rPr>
                <w:highlight w:val="white"/>
              </w:rPr>
              <w:t>4c.</w:t>
            </w:r>
            <w:r w:rsidRPr="00E473AF">
              <w:rPr>
                <w:highlight w:val="white"/>
              </w:rPr>
              <w:tab/>
            </w:r>
            <w:r w:rsidR="00FF28F4" w:rsidRPr="00FF28F4">
              <w:t>Beginning gifted education professionals collaborate with colleagues and families in using multiple types of assessment information to make identification and learning progress decisions and to minimize bias in assessment and decision-making.</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BF0498" w14:paraId="22FA28B0" w14:textId="77777777" w:rsidTr="00DE20E2">
        <w:tc>
          <w:tcPr>
            <w:tcW w:w="4765" w:type="dxa"/>
          </w:tcPr>
          <w:p w14:paraId="4F867634" w14:textId="5C61FD85" w:rsidR="00BF0498" w:rsidRPr="00CB35E3" w:rsidRDefault="00BF0498" w:rsidP="00CB35E3">
            <w:pPr>
              <w:pStyle w:val="2TableTextwIndent"/>
            </w:pPr>
            <w:r>
              <w:rPr>
                <w:highlight w:val="white"/>
              </w:rPr>
              <w:t>4d.</w:t>
            </w:r>
            <w:r w:rsidRPr="00E473AF">
              <w:rPr>
                <w:highlight w:val="white"/>
              </w:rPr>
              <w:tab/>
            </w:r>
            <w:r w:rsidR="00CB35E3">
              <w:t>Beginning gifted education professionals use assessment results to develop long- and short-range goals and objectives that take into consideration an individual’s abilities and needs, the learning environment, and other factors related to diversity.</w:t>
            </w:r>
          </w:p>
        </w:tc>
        <w:tc>
          <w:tcPr>
            <w:tcW w:w="900" w:type="dxa"/>
            <w:tcMar>
              <w:top w:w="0" w:type="dxa"/>
              <w:left w:w="0" w:type="dxa"/>
              <w:bottom w:w="0" w:type="dxa"/>
              <w:right w:w="0" w:type="dxa"/>
            </w:tcMar>
            <w:vAlign w:val="center"/>
          </w:tcPr>
          <w:p w14:paraId="74718A42" w14:textId="561FDBA5" w:rsidR="00BF0498" w:rsidRPr="003A63FE" w:rsidRDefault="00BF0498" w:rsidP="00BF049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2D1F492" w14:textId="1F3A24F5" w:rsidR="00BF0498" w:rsidRPr="003A63FE" w:rsidRDefault="00BF0498" w:rsidP="00BF0498">
            <w:pPr>
              <w:pStyle w:val="0CHECKBOXESsymbol"/>
              <w:rPr>
                <w:highlight w:val="white"/>
              </w:rPr>
            </w:pPr>
            <w:r w:rsidRPr="003A63FE">
              <w:rPr>
                <w:highlight w:val="white"/>
              </w:rPr>
              <w:t>☐</w:t>
            </w:r>
          </w:p>
        </w:tc>
        <w:tc>
          <w:tcPr>
            <w:tcW w:w="3505" w:type="dxa"/>
          </w:tcPr>
          <w:p w14:paraId="0BA062C7" w14:textId="77777777" w:rsidR="00BF0498" w:rsidRDefault="00BF0498" w:rsidP="00BF0498">
            <w:pPr>
              <w:rPr>
                <w:highlight w:val="white"/>
              </w:rPr>
            </w:pPr>
          </w:p>
        </w:tc>
      </w:tr>
      <w:tr w:rsidR="00BF0498" w14:paraId="32AF2440" w14:textId="77777777" w:rsidTr="00DE20E2">
        <w:tc>
          <w:tcPr>
            <w:tcW w:w="4765" w:type="dxa"/>
          </w:tcPr>
          <w:p w14:paraId="71F7AAD9" w14:textId="319206A5" w:rsidR="00BF0498" w:rsidRPr="00CB35E3" w:rsidRDefault="00BF0498" w:rsidP="00CB35E3">
            <w:pPr>
              <w:pStyle w:val="2TableTextwIndent"/>
            </w:pPr>
            <w:r>
              <w:rPr>
                <w:highlight w:val="white"/>
              </w:rPr>
              <w:t>4e.</w:t>
            </w:r>
            <w:r w:rsidRPr="00E473AF">
              <w:rPr>
                <w:highlight w:val="white"/>
              </w:rPr>
              <w:tab/>
            </w:r>
            <w:r w:rsidR="00CB35E3">
              <w:t>Beginning gifted education professionals engage individuals with gifts and talents in assessing the quality of their own learning and performance and in setting future goals and objectives.</w:t>
            </w:r>
          </w:p>
        </w:tc>
        <w:tc>
          <w:tcPr>
            <w:tcW w:w="900" w:type="dxa"/>
            <w:tcMar>
              <w:top w:w="0" w:type="dxa"/>
              <w:left w:w="0" w:type="dxa"/>
              <w:bottom w:w="0" w:type="dxa"/>
              <w:right w:w="0" w:type="dxa"/>
            </w:tcMar>
            <w:vAlign w:val="center"/>
          </w:tcPr>
          <w:p w14:paraId="4562288A" w14:textId="14A88095" w:rsidR="00BF0498" w:rsidRPr="003A63FE" w:rsidRDefault="00BF0498" w:rsidP="00BF049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1BA0A93" w14:textId="1F5982BD" w:rsidR="00BF0498" w:rsidRPr="003A63FE" w:rsidRDefault="00BF0498" w:rsidP="00BF0498">
            <w:pPr>
              <w:pStyle w:val="0CHECKBOXESsymbol"/>
              <w:rPr>
                <w:highlight w:val="white"/>
              </w:rPr>
            </w:pPr>
            <w:r w:rsidRPr="003A63FE">
              <w:rPr>
                <w:highlight w:val="white"/>
              </w:rPr>
              <w:t>☐</w:t>
            </w:r>
          </w:p>
        </w:tc>
        <w:tc>
          <w:tcPr>
            <w:tcW w:w="3505" w:type="dxa"/>
          </w:tcPr>
          <w:p w14:paraId="39349E71" w14:textId="77777777" w:rsidR="00BF0498" w:rsidRDefault="00BF0498" w:rsidP="00BF0498">
            <w:pPr>
              <w:rPr>
                <w:highlight w:val="white"/>
              </w:rPr>
            </w:pPr>
          </w:p>
        </w:tc>
      </w:tr>
    </w:tbl>
    <w:p w14:paraId="203B7FCB" w14:textId="77777777" w:rsidR="00211A8D" w:rsidRDefault="00211A8D">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F86933C" w14:textId="559615EA" w:rsidR="00D66756" w:rsidRDefault="00211A8D" w:rsidP="00D66756">
      <w:pPr>
        <w:pStyle w:val="Heading2"/>
      </w:pPr>
      <w:r>
        <w:lastRenderedPageBreak/>
        <w:t>5</w:t>
      </w:r>
      <w:r w:rsidR="00D66756">
        <w:t>.</w:t>
      </w:r>
      <w:r w:rsidR="00D66756">
        <w:tab/>
      </w:r>
      <w:r w:rsidR="00F61DA3" w:rsidRPr="00F61DA3">
        <w:t>Instructional Planning and Strategies</w:t>
      </w:r>
    </w:p>
    <w:p w14:paraId="68CB6F1D" w14:textId="42E25C15" w:rsidR="00D66756" w:rsidRPr="00632B07" w:rsidRDefault="00CD5CE3" w:rsidP="00D66756">
      <w:pPr>
        <w:pStyle w:val="1GenText"/>
        <w:rPr>
          <w:color w:val="auto"/>
        </w:rPr>
      </w:pPr>
      <w:r w:rsidRPr="00CD5CE3">
        <w:rPr>
          <w:color w:val="auto"/>
        </w:rPr>
        <w:t>Beginning gifted education professionals select, adapt, and use a repertoire of evidence-based instructional strategies3 to advance the learning of individuals with gifts and talents.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66756" w14:paraId="21036D1D" w14:textId="77777777" w:rsidTr="002362BE">
        <w:trPr>
          <w:tblHeader/>
        </w:trPr>
        <w:tc>
          <w:tcPr>
            <w:tcW w:w="4765" w:type="dxa"/>
            <w:shd w:val="clear" w:color="auto" w:fill="DCDCF4"/>
            <w:vAlign w:val="center"/>
          </w:tcPr>
          <w:p w14:paraId="5F72915C" w14:textId="77777777" w:rsidR="00D66756" w:rsidRPr="00CD24E2" w:rsidRDefault="00D66756" w:rsidP="002362BE">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493F70DB" w14:textId="77777777" w:rsidR="00D66756" w:rsidRPr="00CD24E2" w:rsidRDefault="00D66756" w:rsidP="002362BE">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1D953C2" w14:textId="77777777" w:rsidR="00D66756" w:rsidRPr="00CD24E2" w:rsidRDefault="00D66756" w:rsidP="002362BE">
            <w:pPr>
              <w:pStyle w:val="2TableHeaderJustifyCENTER"/>
            </w:pPr>
            <w:r w:rsidRPr="00CD24E2">
              <w:t>Does Not Meet</w:t>
            </w:r>
          </w:p>
        </w:tc>
        <w:tc>
          <w:tcPr>
            <w:tcW w:w="3505" w:type="dxa"/>
            <w:shd w:val="clear" w:color="auto" w:fill="DCDCF4"/>
            <w:vAlign w:val="center"/>
          </w:tcPr>
          <w:p w14:paraId="296EF6EB" w14:textId="77777777" w:rsidR="00D66756" w:rsidRPr="00CD24E2" w:rsidRDefault="00D66756" w:rsidP="002362BE">
            <w:pPr>
              <w:pStyle w:val="2TableHeaderJustifyLEFT"/>
            </w:pPr>
            <w:r w:rsidRPr="00CD24E2">
              <w:t>Reviewer Feedback</w:t>
            </w:r>
          </w:p>
        </w:tc>
      </w:tr>
      <w:tr w:rsidR="00D66756" w14:paraId="54BA40B1" w14:textId="77777777" w:rsidTr="002362BE">
        <w:tc>
          <w:tcPr>
            <w:tcW w:w="4765" w:type="dxa"/>
          </w:tcPr>
          <w:p w14:paraId="1B7DBFEA" w14:textId="5279DA39" w:rsidR="00D66756" w:rsidRPr="00B17723" w:rsidRDefault="00211A8D" w:rsidP="00CD5CE3">
            <w:pPr>
              <w:pStyle w:val="2TableTextwIndent"/>
            </w:pPr>
            <w:r>
              <w:rPr>
                <w:highlight w:val="white"/>
              </w:rPr>
              <w:t>5</w:t>
            </w:r>
            <w:r w:rsidR="00D66756" w:rsidRPr="00E473AF">
              <w:rPr>
                <w:highlight w:val="white"/>
              </w:rPr>
              <w:t>a.</w:t>
            </w:r>
            <w:r w:rsidR="00D66756" w:rsidRPr="00E473AF">
              <w:rPr>
                <w:highlight w:val="white"/>
              </w:rPr>
              <w:tab/>
            </w:r>
            <w:r w:rsidR="00CD5CE3">
              <w:t>Beginning gifted education professionals know principles of evidence-based, differentiated, and accelerated practices and possess a repertoire of instructional strategies to enhance the critical and creative thinking, problem-solving, and performance skills of individuals with gifts and talents</w:t>
            </w:r>
            <w:r>
              <w:t>.</w:t>
            </w:r>
          </w:p>
        </w:tc>
        <w:tc>
          <w:tcPr>
            <w:tcW w:w="900" w:type="dxa"/>
            <w:tcMar>
              <w:top w:w="0" w:type="dxa"/>
              <w:left w:w="0" w:type="dxa"/>
              <w:bottom w:w="0" w:type="dxa"/>
              <w:right w:w="0" w:type="dxa"/>
            </w:tcMar>
            <w:vAlign w:val="center"/>
          </w:tcPr>
          <w:p w14:paraId="42382755" w14:textId="77777777" w:rsidR="00D66756" w:rsidRDefault="00D6675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F49D1F9" w14:textId="77777777" w:rsidR="00D66756" w:rsidRDefault="00D66756" w:rsidP="002362BE">
            <w:pPr>
              <w:pStyle w:val="0CHECKBOXESsymbol"/>
              <w:rPr>
                <w:highlight w:val="white"/>
              </w:rPr>
            </w:pPr>
            <w:r>
              <w:rPr>
                <w:highlight w:val="white"/>
              </w:rPr>
              <w:t>☐</w:t>
            </w:r>
          </w:p>
        </w:tc>
        <w:tc>
          <w:tcPr>
            <w:tcW w:w="3505" w:type="dxa"/>
          </w:tcPr>
          <w:p w14:paraId="4E094574" w14:textId="77777777" w:rsidR="00D66756" w:rsidRDefault="00D66756" w:rsidP="002362BE">
            <w:pPr>
              <w:rPr>
                <w:highlight w:val="white"/>
              </w:rPr>
            </w:pPr>
          </w:p>
        </w:tc>
      </w:tr>
      <w:tr w:rsidR="00D66756" w14:paraId="4A74B0B8" w14:textId="77777777" w:rsidTr="002362BE">
        <w:tc>
          <w:tcPr>
            <w:tcW w:w="4765" w:type="dxa"/>
          </w:tcPr>
          <w:p w14:paraId="0850A012" w14:textId="69D0A640" w:rsidR="00D66756" w:rsidRPr="00B17723" w:rsidRDefault="00211A8D" w:rsidP="00697442">
            <w:pPr>
              <w:pStyle w:val="2TableTextwIndent"/>
            </w:pPr>
            <w:r>
              <w:rPr>
                <w:highlight w:val="white"/>
              </w:rPr>
              <w:t>5</w:t>
            </w:r>
            <w:r w:rsidR="00D66756">
              <w:rPr>
                <w:highlight w:val="white"/>
              </w:rPr>
              <w:t>b</w:t>
            </w:r>
            <w:r w:rsidR="00D66756" w:rsidRPr="00E473AF">
              <w:rPr>
                <w:highlight w:val="white"/>
              </w:rPr>
              <w:t>.</w:t>
            </w:r>
            <w:r w:rsidR="00D66756" w:rsidRPr="00E473AF">
              <w:rPr>
                <w:highlight w:val="white"/>
              </w:rPr>
              <w:tab/>
            </w:r>
            <w:r w:rsidR="00697442">
              <w:t>Beginning gifted education professionals apply appropriate technologies to support instructional assessment, planning, and delivery for individuals with gifts and talents.</w:t>
            </w:r>
          </w:p>
        </w:tc>
        <w:tc>
          <w:tcPr>
            <w:tcW w:w="900" w:type="dxa"/>
            <w:tcMar>
              <w:top w:w="0" w:type="dxa"/>
              <w:left w:w="0" w:type="dxa"/>
              <w:bottom w:w="0" w:type="dxa"/>
              <w:right w:w="0" w:type="dxa"/>
            </w:tcMar>
            <w:vAlign w:val="center"/>
          </w:tcPr>
          <w:p w14:paraId="181976E2" w14:textId="77777777" w:rsidR="00D66756" w:rsidRDefault="00D66756" w:rsidP="002362B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3F27340" w14:textId="77777777" w:rsidR="00D66756" w:rsidRDefault="00D66756" w:rsidP="002362BE">
            <w:pPr>
              <w:pStyle w:val="0CHECKBOXESsymbol"/>
              <w:rPr>
                <w:highlight w:val="white"/>
              </w:rPr>
            </w:pPr>
            <w:r>
              <w:rPr>
                <w:highlight w:val="white"/>
              </w:rPr>
              <w:t>☐</w:t>
            </w:r>
          </w:p>
        </w:tc>
        <w:tc>
          <w:tcPr>
            <w:tcW w:w="3505" w:type="dxa"/>
          </w:tcPr>
          <w:p w14:paraId="273C2C1A" w14:textId="77777777" w:rsidR="00D66756" w:rsidRDefault="00D66756" w:rsidP="002362BE">
            <w:pPr>
              <w:rPr>
                <w:highlight w:val="white"/>
              </w:rPr>
            </w:pPr>
          </w:p>
        </w:tc>
      </w:tr>
      <w:tr w:rsidR="00D66756" w14:paraId="794219ED" w14:textId="77777777" w:rsidTr="002362BE">
        <w:tc>
          <w:tcPr>
            <w:tcW w:w="4765" w:type="dxa"/>
          </w:tcPr>
          <w:p w14:paraId="79AC636C" w14:textId="15CEA7B4" w:rsidR="00D66756" w:rsidRPr="00295A5B" w:rsidRDefault="00211A8D" w:rsidP="00697442">
            <w:pPr>
              <w:pStyle w:val="2TableTextwIndent"/>
            </w:pPr>
            <w:r>
              <w:rPr>
                <w:highlight w:val="white"/>
              </w:rPr>
              <w:t>5</w:t>
            </w:r>
            <w:r w:rsidR="00D66756">
              <w:rPr>
                <w:highlight w:val="white"/>
              </w:rPr>
              <w:t>c.</w:t>
            </w:r>
            <w:r w:rsidR="00D66756" w:rsidRPr="00E473AF">
              <w:rPr>
                <w:highlight w:val="white"/>
              </w:rPr>
              <w:tab/>
            </w:r>
            <w:r w:rsidR="00697442">
              <w:t xml:space="preserve">Beginning gifted education professionals collaborate with families, professional colleagues, and other educators to select, adapt, and use evidence-based strategies that promote challenging learning opportunities in general and </w:t>
            </w:r>
            <w:r w:rsidR="00697442">
              <w:br/>
              <w:t>specialized curricula.</w:t>
            </w:r>
          </w:p>
        </w:tc>
        <w:tc>
          <w:tcPr>
            <w:tcW w:w="900" w:type="dxa"/>
            <w:tcMar>
              <w:top w:w="0" w:type="dxa"/>
              <w:left w:w="0" w:type="dxa"/>
              <w:bottom w:w="0" w:type="dxa"/>
              <w:right w:w="0" w:type="dxa"/>
            </w:tcMar>
            <w:vAlign w:val="center"/>
          </w:tcPr>
          <w:p w14:paraId="656F2B9B" w14:textId="77777777" w:rsidR="00D66756" w:rsidRDefault="00D6675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4E8BF6F" w14:textId="77777777" w:rsidR="00D66756" w:rsidRDefault="00D66756" w:rsidP="002362BE">
            <w:pPr>
              <w:pStyle w:val="0CHECKBOXESsymbol"/>
              <w:rPr>
                <w:highlight w:val="white"/>
              </w:rPr>
            </w:pPr>
            <w:r>
              <w:rPr>
                <w:highlight w:val="white"/>
              </w:rPr>
              <w:t>☐</w:t>
            </w:r>
          </w:p>
        </w:tc>
        <w:tc>
          <w:tcPr>
            <w:tcW w:w="3505" w:type="dxa"/>
          </w:tcPr>
          <w:p w14:paraId="2004F545" w14:textId="77777777" w:rsidR="00D66756" w:rsidRDefault="00D66756" w:rsidP="002362BE">
            <w:pPr>
              <w:rPr>
                <w:highlight w:val="white"/>
              </w:rPr>
            </w:pPr>
          </w:p>
        </w:tc>
      </w:tr>
      <w:tr w:rsidR="00936AD2" w14:paraId="11ACB9F6" w14:textId="77777777" w:rsidTr="002362BE">
        <w:tc>
          <w:tcPr>
            <w:tcW w:w="4765" w:type="dxa"/>
          </w:tcPr>
          <w:p w14:paraId="5EB6CF98" w14:textId="3A427D9A" w:rsidR="00936AD2" w:rsidRPr="00657E58" w:rsidRDefault="00936AD2" w:rsidP="00936AD2">
            <w:pPr>
              <w:pStyle w:val="2TableTextwIndent"/>
            </w:pPr>
            <w:r>
              <w:rPr>
                <w:highlight w:val="white"/>
              </w:rPr>
              <w:t>5d.</w:t>
            </w:r>
            <w:r>
              <w:rPr>
                <w:highlight w:val="white"/>
              </w:rPr>
              <w:tab/>
            </w:r>
            <w:r>
              <w:t>Beginning gifted education professionals emphasize the development, practice, and transfer of advanced knowledge and skills across environments throughout the lifespan leading to creative, productive careers in a multicultural society for individuals with gifts and talents.</w:t>
            </w:r>
          </w:p>
        </w:tc>
        <w:tc>
          <w:tcPr>
            <w:tcW w:w="900" w:type="dxa"/>
            <w:tcMar>
              <w:top w:w="0" w:type="dxa"/>
              <w:left w:w="0" w:type="dxa"/>
              <w:bottom w:w="0" w:type="dxa"/>
              <w:right w:w="0" w:type="dxa"/>
            </w:tcMar>
            <w:vAlign w:val="center"/>
          </w:tcPr>
          <w:p w14:paraId="2646E0A6" w14:textId="58596D06" w:rsidR="00936AD2" w:rsidRDefault="00936AD2" w:rsidP="00936AD2">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824FF66" w14:textId="79B85F3C" w:rsidR="00936AD2" w:rsidRDefault="00936AD2" w:rsidP="00936AD2">
            <w:pPr>
              <w:pStyle w:val="0CHECKBOXESsymbol"/>
              <w:rPr>
                <w:highlight w:val="white"/>
              </w:rPr>
            </w:pPr>
            <w:r>
              <w:rPr>
                <w:highlight w:val="white"/>
              </w:rPr>
              <w:t>☐</w:t>
            </w:r>
          </w:p>
        </w:tc>
        <w:tc>
          <w:tcPr>
            <w:tcW w:w="3505" w:type="dxa"/>
          </w:tcPr>
          <w:p w14:paraId="0E669D49" w14:textId="77777777" w:rsidR="00936AD2" w:rsidRDefault="00936AD2" w:rsidP="00936AD2">
            <w:pPr>
              <w:rPr>
                <w:highlight w:val="white"/>
              </w:rPr>
            </w:pPr>
          </w:p>
        </w:tc>
      </w:tr>
      <w:tr w:rsidR="00936AD2" w14:paraId="4AB097E5" w14:textId="77777777" w:rsidTr="002362BE">
        <w:tc>
          <w:tcPr>
            <w:tcW w:w="4765" w:type="dxa"/>
          </w:tcPr>
          <w:p w14:paraId="2A66CDF0" w14:textId="55F5DBF0" w:rsidR="00936AD2" w:rsidRPr="00657E58" w:rsidRDefault="00936AD2" w:rsidP="00936AD2">
            <w:pPr>
              <w:pStyle w:val="2TableTextwIndent"/>
            </w:pPr>
            <w:r>
              <w:rPr>
                <w:highlight w:val="white"/>
              </w:rPr>
              <w:t>5e.</w:t>
            </w:r>
            <w:r>
              <w:rPr>
                <w:highlight w:val="white"/>
              </w:rPr>
              <w:tab/>
            </w:r>
            <w:r>
              <w:t>Beginning gifted education professionals use instructional strategies that enhance the affective development of individuals with gifts and talents.</w:t>
            </w:r>
          </w:p>
        </w:tc>
        <w:tc>
          <w:tcPr>
            <w:tcW w:w="900" w:type="dxa"/>
            <w:tcMar>
              <w:top w:w="0" w:type="dxa"/>
              <w:left w:w="0" w:type="dxa"/>
              <w:bottom w:w="0" w:type="dxa"/>
              <w:right w:w="0" w:type="dxa"/>
            </w:tcMar>
            <w:vAlign w:val="center"/>
          </w:tcPr>
          <w:p w14:paraId="44F7332C" w14:textId="312A7BC1" w:rsidR="00936AD2" w:rsidRDefault="00936AD2" w:rsidP="00936AD2">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A7307A8" w14:textId="45DA77CD" w:rsidR="00936AD2" w:rsidRDefault="00936AD2" w:rsidP="00936AD2">
            <w:pPr>
              <w:pStyle w:val="0CHECKBOXESsymbol"/>
              <w:rPr>
                <w:highlight w:val="white"/>
              </w:rPr>
            </w:pPr>
            <w:r>
              <w:rPr>
                <w:highlight w:val="white"/>
              </w:rPr>
              <w:t>☐</w:t>
            </w:r>
          </w:p>
        </w:tc>
        <w:tc>
          <w:tcPr>
            <w:tcW w:w="3505" w:type="dxa"/>
          </w:tcPr>
          <w:p w14:paraId="09F9AEB9" w14:textId="77777777" w:rsidR="00936AD2" w:rsidRDefault="00936AD2" w:rsidP="00936AD2">
            <w:pPr>
              <w:rPr>
                <w:highlight w:val="white"/>
              </w:rPr>
            </w:pPr>
          </w:p>
        </w:tc>
      </w:tr>
    </w:tbl>
    <w:p w14:paraId="2A0DA12B" w14:textId="77777777" w:rsidR="00936AD2" w:rsidRDefault="00936AD2">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1920DD6" w14:textId="3C9B3A05" w:rsidR="00E030C6" w:rsidRDefault="00E030C6" w:rsidP="00E030C6">
      <w:pPr>
        <w:pStyle w:val="Heading2"/>
      </w:pPr>
      <w:r>
        <w:lastRenderedPageBreak/>
        <w:t>6.</w:t>
      </w:r>
      <w:r>
        <w:tab/>
        <w:t>Title</w:t>
      </w:r>
    </w:p>
    <w:p w14:paraId="6B29BECE" w14:textId="65A596AD" w:rsidR="00E030C6" w:rsidRPr="00632B07" w:rsidRDefault="004C00AD" w:rsidP="004C00AD">
      <w:pPr>
        <w:pStyle w:val="1GenText"/>
        <w:rPr>
          <w:color w:val="auto"/>
        </w:rPr>
      </w:pPr>
      <w:r w:rsidRPr="004C00AD">
        <w:rPr>
          <w:color w:val="auto"/>
        </w:rPr>
        <w:t>Beginning gifted education professionals use foundational knowledge of the field and</w:t>
      </w:r>
      <w:r>
        <w:rPr>
          <w:color w:val="auto"/>
        </w:rPr>
        <w:t xml:space="preserve"> </w:t>
      </w:r>
      <w:r w:rsidRPr="004C00AD">
        <w:rPr>
          <w:color w:val="auto"/>
        </w:rPr>
        <w:t>professional ethical principles and programming standards4 to inform gifted education practice, to engage in lifelong learning, and to advance the profession</w:t>
      </w:r>
      <w:r>
        <w:rPr>
          <w:color w:val="auto"/>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E030C6" w14:paraId="55DC3833" w14:textId="77777777" w:rsidTr="002362BE">
        <w:trPr>
          <w:tblHeader/>
        </w:trPr>
        <w:tc>
          <w:tcPr>
            <w:tcW w:w="4765" w:type="dxa"/>
            <w:shd w:val="clear" w:color="auto" w:fill="DCDCF4"/>
            <w:vAlign w:val="center"/>
          </w:tcPr>
          <w:p w14:paraId="3B89CC8A" w14:textId="77777777" w:rsidR="00E030C6" w:rsidRPr="00CD24E2" w:rsidRDefault="00E030C6" w:rsidP="002362BE">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30788C98" w14:textId="77777777" w:rsidR="00E030C6" w:rsidRPr="00CD24E2" w:rsidRDefault="00E030C6" w:rsidP="002362BE">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BB6817B" w14:textId="77777777" w:rsidR="00E030C6" w:rsidRPr="00CD24E2" w:rsidRDefault="00E030C6" w:rsidP="002362BE">
            <w:pPr>
              <w:pStyle w:val="2TableHeaderJustifyCENTER"/>
            </w:pPr>
            <w:r w:rsidRPr="00CD24E2">
              <w:t>Does Not Meet</w:t>
            </w:r>
          </w:p>
        </w:tc>
        <w:tc>
          <w:tcPr>
            <w:tcW w:w="3505" w:type="dxa"/>
            <w:shd w:val="clear" w:color="auto" w:fill="DCDCF4"/>
            <w:vAlign w:val="center"/>
          </w:tcPr>
          <w:p w14:paraId="4392127E" w14:textId="77777777" w:rsidR="00E030C6" w:rsidRPr="00CD24E2" w:rsidRDefault="00E030C6" w:rsidP="002362BE">
            <w:pPr>
              <w:pStyle w:val="2TableHeaderJustifyLEFT"/>
            </w:pPr>
            <w:r w:rsidRPr="00CD24E2">
              <w:t>Reviewer Feedback</w:t>
            </w:r>
          </w:p>
        </w:tc>
      </w:tr>
      <w:tr w:rsidR="00E030C6" w14:paraId="0829BEE2" w14:textId="77777777" w:rsidTr="002362BE">
        <w:tc>
          <w:tcPr>
            <w:tcW w:w="4765" w:type="dxa"/>
          </w:tcPr>
          <w:p w14:paraId="7C64E0DA" w14:textId="10F51248" w:rsidR="00E030C6" w:rsidRPr="00B17723" w:rsidRDefault="00E030C6" w:rsidP="004C00AD">
            <w:pPr>
              <w:pStyle w:val="2TableTextwIndent"/>
            </w:pPr>
            <w:r>
              <w:rPr>
                <w:highlight w:val="white"/>
              </w:rPr>
              <w:t>6</w:t>
            </w:r>
            <w:r w:rsidRPr="00E473AF">
              <w:rPr>
                <w:highlight w:val="white"/>
              </w:rPr>
              <w:t>a.</w:t>
            </w:r>
            <w:r w:rsidRPr="00E473AF">
              <w:rPr>
                <w:highlight w:val="white"/>
              </w:rPr>
              <w:tab/>
            </w:r>
            <w:r w:rsidR="004C00AD">
              <w:t>Beginning gifted education professionals use professional ethical principles and specialized program standards to guide their practice.</w:t>
            </w:r>
          </w:p>
        </w:tc>
        <w:tc>
          <w:tcPr>
            <w:tcW w:w="900" w:type="dxa"/>
            <w:tcMar>
              <w:top w:w="0" w:type="dxa"/>
              <w:left w:w="0" w:type="dxa"/>
              <w:bottom w:w="0" w:type="dxa"/>
              <w:right w:w="0" w:type="dxa"/>
            </w:tcMar>
            <w:vAlign w:val="center"/>
          </w:tcPr>
          <w:p w14:paraId="451313B7" w14:textId="77777777" w:rsidR="00E030C6" w:rsidRDefault="00E030C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7E82B86" w14:textId="77777777" w:rsidR="00E030C6" w:rsidRDefault="00E030C6" w:rsidP="002362BE">
            <w:pPr>
              <w:pStyle w:val="0CHECKBOXESsymbol"/>
              <w:rPr>
                <w:highlight w:val="white"/>
              </w:rPr>
            </w:pPr>
            <w:r>
              <w:rPr>
                <w:highlight w:val="white"/>
              </w:rPr>
              <w:t>☐</w:t>
            </w:r>
          </w:p>
        </w:tc>
        <w:tc>
          <w:tcPr>
            <w:tcW w:w="3505" w:type="dxa"/>
          </w:tcPr>
          <w:p w14:paraId="70DA7790" w14:textId="77777777" w:rsidR="00E030C6" w:rsidRDefault="00E030C6" w:rsidP="002362BE">
            <w:pPr>
              <w:rPr>
                <w:highlight w:val="white"/>
              </w:rPr>
            </w:pPr>
          </w:p>
        </w:tc>
      </w:tr>
      <w:tr w:rsidR="00E030C6" w14:paraId="6E20D47F" w14:textId="77777777" w:rsidTr="002362BE">
        <w:tc>
          <w:tcPr>
            <w:tcW w:w="4765" w:type="dxa"/>
          </w:tcPr>
          <w:p w14:paraId="448CA969" w14:textId="3E4B3890" w:rsidR="00E030C6" w:rsidRPr="00B17723" w:rsidRDefault="00E030C6" w:rsidP="00D447C8">
            <w:pPr>
              <w:pStyle w:val="2TableTextwIndent"/>
            </w:pPr>
            <w:r>
              <w:rPr>
                <w:highlight w:val="white"/>
              </w:rPr>
              <w:t>6b</w:t>
            </w:r>
            <w:r w:rsidRPr="00E473AF">
              <w:rPr>
                <w:highlight w:val="white"/>
              </w:rPr>
              <w:t>.</w:t>
            </w:r>
            <w:r w:rsidRPr="00E473AF">
              <w:rPr>
                <w:highlight w:val="white"/>
              </w:rPr>
              <w:tab/>
            </w:r>
            <w:r w:rsidR="00D447C8">
              <w:t>Beginning gifted education professionals understand how foundational knowledge, perspectives, and historical and current issues influence professional practice and the education and treatment of individuals with gifts and talents both in school and society.</w:t>
            </w:r>
          </w:p>
        </w:tc>
        <w:tc>
          <w:tcPr>
            <w:tcW w:w="900" w:type="dxa"/>
            <w:tcMar>
              <w:top w:w="0" w:type="dxa"/>
              <w:left w:w="0" w:type="dxa"/>
              <w:bottom w:w="0" w:type="dxa"/>
              <w:right w:w="0" w:type="dxa"/>
            </w:tcMar>
            <w:vAlign w:val="center"/>
          </w:tcPr>
          <w:p w14:paraId="634BFBA8" w14:textId="77777777" w:rsidR="00E030C6" w:rsidRDefault="00E030C6" w:rsidP="002362B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502460D" w14:textId="77777777" w:rsidR="00E030C6" w:rsidRDefault="00E030C6" w:rsidP="002362BE">
            <w:pPr>
              <w:pStyle w:val="0CHECKBOXESsymbol"/>
              <w:rPr>
                <w:highlight w:val="white"/>
              </w:rPr>
            </w:pPr>
            <w:r>
              <w:rPr>
                <w:highlight w:val="white"/>
              </w:rPr>
              <w:t>☐</w:t>
            </w:r>
          </w:p>
        </w:tc>
        <w:tc>
          <w:tcPr>
            <w:tcW w:w="3505" w:type="dxa"/>
          </w:tcPr>
          <w:p w14:paraId="734661BF" w14:textId="77777777" w:rsidR="00E030C6" w:rsidRDefault="00E030C6" w:rsidP="002362BE">
            <w:pPr>
              <w:rPr>
                <w:highlight w:val="white"/>
              </w:rPr>
            </w:pPr>
          </w:p>
        </w:tc>
      </w:tr>
      <w:tr w:rsidR="00E030C6" w14:paraId="2678685E" w14:textId="77777777" w:rsidTr="002362BE">
        <w:tc>
          <w:tcPr>
            <w:tcW w:w="4765" w:type="dxa"/>
          </w:tcPr>
          <w:p w14:paraId="7C84EC91" w14:textId="6165A0B8" w:rsidR="00E030C6" w:rsidRPr="00295A5B" w:rsidRDefault="00E030C6" w:rsidP="00D447C8">
            <w:pPr>
              <w:pStyle w:val="2TableTextwIndent"/>
            </w:pPr>
            <w:r>
              <w:rPr>
                <w:highlight w:val="white"/>
              </w:rPr>
              <w:t>6c.</w:t>
            </w:r>
            <w:r w:rsidRPr="00E473AF">
              <w:rPr>
                <w:highlight w:val="white"/>
              </w:rPr>
              <w:tab/>
            </w:r>
            <w:r w:rsidR="00D447C8">
              <w:t>Beginning gifted education professionals model respect for diversity, understanding that it is an integral part of society’s institutions and impacts learning of individuals with gifts and talents in the delivery of gifted education services.</w:t>
            </w:r>
          </w:p>
        </w:tc>
        <w:tc>
          <w:tcPr>
            <w:tcW w:w="900" w:type="dxa"/>
            <w:tcMar>
              <w:top w:w="0" w:type="dxa"/>
              <w:left w:w="0" w:type="dxa"/>
              <w:bottom w:w="0" w:type="dxa"/>
              <w:right w:w="0" w:type="dxa"/>
            </w:tcMar>
            <w:vAlign w:val="center"/>
          </w:tcPr>
          <w:p w14:paraId="12746E31" w14:textId="77777777" w:rsidR="00E030C6" w:rsidRDefault="00E030C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7B3F67D" w14:textId="77777777" w:rsidR="00E030C6" w:rsidRDefault="00E030C6" w:rsidP="002362BE">
            <w:pPr>
              <w:pStyle w:val="0CHECKBOXESsymbol"/>
              <w:rPr>
                <w:highlight w:val="white"/>
              </w:rPr>
            </w:pPr>
            <w:r>
              <w:rPr>
                <w:highlight w:val="white"/>
              </w:rPr>
              <w:t>☐</w:t>
            </w:r>
          </w:p>
        </w:tc>
        <w:tc>
          <w:tcPr>
            <w:tcW w:w="3505" w:type="dxa"/>
          </w:tcPr>
          <w:p w14:paraId="6E03E516" w14:textId="77777777" w:rsidR="00E030C6" w:rsidRDefault="00E030C6" w:rsidP="002362BE">
            <w:pPr>
              <w:rPr>
                <w:highlight w:val="white"/>
              </w:rPr>
            </w:pPr>
          </w:p>
        </w:tc>
      </w:tr>
      <w:tr w:rsidR="004335EC" w14:paraId="2082F83B" w14:textId="77777777" w:rsidTr="002362BE">
        <w:tc>
          <w:tcPr>
            <w:tcW w:w="4765" w:type="dxa"/>
          </w:tcPr>
          <w:p w14:paraId="3F7C641A" w14:textId="7D47EB41" w:rsidR="004335EC" w:rsidRPr="00D447C8" w:rsidRDefault="004335EC" w:rsidP="00D447C8">
            <w:pPr>
              <w:pStyle w:val="2TableTextwIndent"/>
            </w:pPr>
            <w:r>
              <w:rPr>
                <w:highlight w:val="white"/>
              </w:rPr>
              <w:t>6d.</w:t>
            </w:r>
            <w:r>
              <w:rPr>
                <w:highlight w:val="white"/>
              </w:rPr>
              <w:tab/>
            </w:r>
            <w:r w:rsidR="00D447C8">
              <w:t xml:space="preserve">Beginning gifted education </w:t>
            </w:r>
            <w:proofErr w:type="gramStart"/>
            <w:r w:rsidR="00D447C8">
              <w:t>professionals  are</w:t>
            </w:r>
            <w:proofErr w:type="gramEnd"/>
            <w:r w:rsidR="00D447C8">
              <w:t xml:space="preserve"> aware of their own professional learning needs, understand the significance of lifelong learning, and participate in professional activities and learning communities.</w:t>
            </w:r>
          </w:p>
        </w:tc>
        <w:tc>
          <w:tcPr>
            <w:tcW w:w="900" w:type="dxa"/>
            <w:tcMar>
              <w:top w:w="0" w:type="dxa"/>
              <w:left w:w="0" w:type="dxa"/>
              <w:bottom w:w="0" w:type="dxa"/>
              <w:right w:w="0" w:type="dxa"/>
            </w:tcMar>
            <w:vAlign w:val="center"/>
          </w:tcPr>
          <w:p w14:paraId="2219031A" w14:textId="54DE0BBD" w:rsidR="004335EC" w:rsidRDefault="004335EC" w:rsidP="004335E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498C520" w14:textId="65753DC8" w:rsidR="004335EC" w:rsidRDefault="004335EC" w:rsidP="004335EC">
            <w:pPr>
              <w:pStyle w:val="0CHECKBOXESsymbol"/>
              <w:rPr>
                <w:highlight w:val="white"/>
              </w:rPr>
            </w:pPr>
            <w:r>
              <w:rPr>
                <w:highlight w:val="white"/>
              </w:rPr>
              <w:t>☐</w:t>
            </w:r>
          </w:p>
        </w:tc>
        <w:tc>
          <w:tcPr>
            <w:tcW w:w="3505" w:type="dxa"/>
          </w:tcPr>
          <w:p w14:paraId="63CF3DCE" w14:textId="77777777" w:rsidR="004335EC" w:rsidRDefault="004335EC" w:rsidP="004335EC">
            <w:pPr>
              <w:rPr>
                <w:highlight w:val="white"/>
              </w:rPr>
            </w:pPr>
          </w:p>
        </w:tc>
      </w:tr>
      <w:tr w:rsidR="004335EC" w14:paraId="05149902" w14:textId="77777777" w:rsidTr="002362BE">
        <w:tc>
          <w:tcPr>
            <w:tcW w:w="4765" w:type="dxa"/>
          </w:tcPr>
          <w:p w14:paraId="5B79B497" w14:textId="10FFEA9A" w:rsidR="004335EC" w:rsidRDefault="004335EC" w:rsidP="004335EC">
            <w:pPr>
              <w:pStyle w:val="2TableTextwIndent"/>
              <w:rPr>
                <w:highlight w:val="white"/>
              </w:rPr>
            </w:pPr>
            <w:r>
              <w:rPr>
                <w:highlight w:val="white"/>
              </w:rPr>
              <w:t>6e.</w:t>
            </w:r>
            <w:r>
              <w:rPr>
                <w:highlight w:val="white"/>
              </w:rPr>
              <w:tab/>
            </w:r>
            <w:r w:rsidR="0029373B" w:rsidRPr="0029373B">
              <w:t>Beginning gifted education professionals advance the profession by engaging in activities such as advocacy and mentoring.</w:t>
            </w:r>
          </w:p>
        </w:tc>
        <w:tc>
          <w:tcPr>
            <w:tcW w:w="900" w:type="dxa"/>
            <w:tcMar>
              <w:top w:w="0" w:type="dxa"/>
              <w:left w:w="0" w:type="dxa"/>
              <w:bottom w:w="0" w:type="dxa"/>
              <w:right w:w="0" w:type="dxa"/>
            </w:tcMar>
            <w:vAlign w:val="center"/>
          </w:tcPr>
          <w:p w14:paraId="6711F7CB" w14:textId="5DCFFF9D" w:rsidR="004335EC" w:rsidRDefault="004335EC" w:rsidP="004335E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75C1903" w14:textId="0F8E21B3" w:rsidR="004335EC" w:rsidRDefault="004335EC" w:rsidP="004335EC">
            <w:pPr>
              <w:pStyle w:val="0CHECKBOXESsymbol"/>
              <w:rPr>
                <w:highlight w:val="white"/>
              </w:rPr>
            </w:pPr>
            <w:r>
              <w:rPr>
                <w:highlight w:val="white"/>
              </w:rPr>
              <w:t>☐</w:t>
            </w:r>
          </w:p>
        </w:tc>
        <w:tc>
          <w:tcPr>
            <w:tcW w:w="3505" w:type="dxa"/>
          </w:tcPr>
          <w:p w14:paraId="63386201" w14:textId="77777777" w:rsidR="004335EC" w:rsidRDefault="004335EC" w:rsidP="004335EC">
            <w:pPr>
              <w:rPr>
                <w:highlight w:val="white"/>
              </w:rPr>
            </w:pPr>
          </w:p>
        </w:tc>
      </w:tr>
    </w:tbl>
    <w:p w14:paraId="20283682" w14:textId="77777777" w:rsidR="0029373B" w:rsidRDefault="0029373B">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4489CDC" w14:textId="33C0C0FB" w:rsidR="00E030C6" w:rsidRDefault="00E030C6" w:rsidP="00E030C6">
      <w:pPr>
        <w:pStyle w:val="Heading2"/>
      </w:pPr>
      <w:r>
        <w:lastRenderedPageBreak/>
        <w:t>7.</w:t>
      </w:r>
      <w:r>
        <w:tab/>
      </w:r>
      <w:r w:rsidR="001628D4" w:rsidRPr="001628D4">
        <w:t>Collaboration</w:t>
      </w:r>
    </w:p>
    <w:p w14:paraId="20B6A566" w14:textId="3900D6B4" w:rsidR="00E030C6" w:rsidRPr="00632B07" w:rsidRDefault="00F44475" w:rsidP="00E030C6">
      <w:pPr>
        <w:pStyle w:val="1GenText"/>
        <w:rPr>
          <w:color w:val="auto"/>
        </w:rPr>
      </w:pPr>
      <w:r w:rsidRPr="00F44475">
        <w:rPr>
          <w:color w:val="auto"/>
        </w:rPr>
        <w:t>Beginning gifted education professionals collaborate with families, other educators, related</w:t>
      </w:r>
      <w:r>
        <w:rPr>
          <w:color w:val="auto"/>
        </w:rPr>
        <w:t xml:space="preserve"> </w:t>
      </w:r>
      <w:r w:rsidRPr="00F44475">
        <w:rPr>
          <w:color w:val="auto"/>
        </w:rPr>
        <w:t xml:space="preserve">service providers, individuals with gifts and talents, and personnel from community agencies in culturally responsive ways to address the needs of individuals with gifts and talents across a range of </w:t>
      </w:r>
      <w:r>
        <w:rPr>
          <w:color w:val="auto"/>
        </w:rPr>
        <w:br/>
      </w:r>
      <w:r w:rsidRPr="00F44475">
        <w:rPr>
          <w:color w:val="auto"/>
        </w:rPr>
        <w:t>learning experiences.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E030C6" w14:paraId="4383D80A" w14:textId="77777777" w:rsidTr="002362BE">
        <w:trPr>
          <w:tblHeader/>
        </w:trPr>
        <w:tc>
          <w:tcPr>
            <w:tcW w:w="4765" w:type="dxa"/>
            <w:shd w:val="clear" w:color="auto" w:fill="DCDCF4"/>
            <w:vAlign w:val="center"/>
          </w:tcPr>
          <w:p w14:paraId="19F40F1A" w14:textId="77777777" w:rsidR="00E030C6" w:rsidRPr="00CD24E2" w:rsidRDefault="00E030C6" w:rsidP="002362BE">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42F41224" w14:textId="77777777" w:rsidR="00E030C6" w:rsidRPr="00CD24E2" w:rsidRDefault="00E030C6" w:rsidP="002362BE">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868C3AD" w14:textId="77777777" w:rsidR="00E030C6" w:rsidRPr="00CD24E2" w:rsidRDefault="00E030C6" w:rsidP="002362BE">
            <w:pPr>
              <w:pStyle w:val="2TableHeaderJustifyCENTER"/>
            </w:pPr>
            <w:r w:rsidRPr="00CD24E2">
              <w:t>Does Not Meet</w:t>
            </w:r>
          </w:p>
        </w:tc>
        <w:tc>
          <w:tcPr>
            <w:tcW w:w="3505" w:type="dxa"/>
            <w:shd w:val="clear" w:color="auto" w:fill="DCDCF4"/>
            <w:vAlign w:val="center"/>
          </w:tcPr>
          <w:p w14:paraId="56277A18" w14:textId="77777777" w:rsidR="00E030C6" w:rsidRPr="00CD24E2" w:rsidRDefault="00E030C6" w:rsidP="002362BE">
            <w:pPr>
              <w:pStyle w:val="2TableHeaderJustifyLEFT"/>
            </w:pPr>
            <w:r w:rsidRPr="00CD24E2">
              <w:t>Reviewer Feedback</w:t>
            </w:r>
          </w:p>
        </w:tc>
      </w:tr>
      <w:tr w:rsidR="00E030C6" w14:paraId="12BFE512" w14:textId="77777777" w:rsidTr="002362BE">
        <w:tc>
          <w:tcPr>
            <w:tcW w:w="4765" w:type="dxa"/>
          </w:tcPr>
          <w:p w14:paraId="3403D1FF" w14:textId="1C4B96F4" w:rsidR="00E030C6" w:rsidRPr="00B17723" w:rsidRDefault="00E030C6" w:rsidP="002362BE">
            <w:pPr>
              <w:pStyle w:val="2TableTextwIndent"/>
            </w:pPr>
            <w:r>
              <w:rPr>
                <w:highlight w:val="white"/>
              </w:rPr>
              <w:t>7</w:t>
            </w:r>
            <w:r w:rsidRPr="00E473AF">
              <w:rPr>
                <w:highlight w:val="white"/>
              </w:rPr>
              <w:t>a.</w:t>
            </w:r>
            <w:r w:rsidRPr="00E473AF">
              <w:rPr>
                <w:highlight w:val="white"/>
              </w:rPr>
              <w:tab/>
            </w:r>
            <w:r w:rsidR="00B56D90" w:rsidRPr="00B56D90">
              <w:t>Beginning gifted education professionals apply elements of effective collaboration.</w:t>
            </w:r>
          </w:p>
        </w:tc>
        <w:tc>
          <w:tcPr>
            <w:tcW w:w="900" w:type="dxa"/>
            <w:tcMar>
              <w:top w:w="0" w:type="dxa"/>
              <w:left w:w="0" w:type="dxa"/>
              <w:bottom w:w="0" w:type="dxa"/>
              <w:right w:w="0" w:type="dxa"/>
            </w:tcMar>
            <w:vAlign w:val="center"/>
          </w:tcPr>
          <w:p w14:paraId="119BFFBA" w14:textId="77777777" w:rsidR="00E030C6" w:rsidRDefault="00E030C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8AE3F1D" w14:textId="77777777" w:rsidR="00E030C6" w:rsidRDefault="00E030C6" w:rsidP="002362BE">
            <w:pPr>
              <w:pStyle w:val="0CHECKBOXESsymbol"/>
              <w:rPr>
                <w:highlight w:val="white"/>
              </w:rPr>
            </w:pPr>
            <w:r>
              <w:rPr>
                <w:highlight w:val="white"/>
              </w:rPr>
              <w:t>☐</w:t>
            </w:r>
          </w:p>
        </w:tc>
        <w:tc>
          <w:tcPr>
            <w:tcW w:w="3505" w:type="dxa"/>
          </w:tcPr>
          <w:p w14:paraId="3FB80C62" w14:textId="77777777" w:rsidR="00E030C6" w:rsidRDefault="00E030C6" w:rsidP="002362BE">
            <w:pPr>
              <w:rPr>
                <w:highlight w:val="white"/>
              </w:rPr>
            </w:pPr>
          </w:p>
        </w:tc>
      </w:tr>
      <w:tr w:rsidR="00E030C6" w14:paraId="5F53EC08" w14:textId="77777777" w:rsidTr="002362BE">
        <w:tc>
          <w:tcPr>
            <w:tcW w:w="4765" w:type="dxa"/>
          </w:tcPr>
          <w:p w14:paraId="66C3925E" w14:textId="31E85FE5" w:rsidR="00E030C6" w:rsidRPr="00B17723" w:rsidRDefault="00E030C6" w:rsidP="002362BE">
            <w:pPr>
              <w:pStyle w:val="2TableTextwIndent"/>
            </w:pPr>
            <w:r>
              <w:rPr>
                <w:highlight w:val="white"/>
              </w:rPr>
              <w:t>7b</w:t>
            </w:r>
            <w:r w:rsidRPr="00E473AF">
              <w:rPr>
                <w:highlight w:val="white"/>
              </w:rPr>
              <w:t>.</w:t>
            </w:r>
            <w:r w:rsidRPr="00E473AF">
              <w:rPr>
                <w:highlight w:val="white"/>
              </w:rPr>
              <w:tab/>
            </w:r>
            <w:r w:rsidR="00B56D90" w:rsidRPr="00B56D90">
              <w:t xml:space="preserve">Beginning gifted education professionals serve as a collaborative resource </w:t>
            </w:r>
            <w:r w:rsidR="00B56D90">
              <w:br/>
            </w:r>
            <w:r w:rsidR="00B56D90" w:rsidRPr="00B56D90">
              <w:t>to colleagues.</w:t>
            </w:r>
          </w:p>
        </w:tc>
        <w:tc>
          <w:tcPr>
            <w:tcW w:w="900" w:type="dxa"/>
            <w:tcMar>
              <w:top w:w="0" w:type="dxa"/>
              <w:left w:w="0" w:type="dxa"/>
              <w:bottom w:w="0" w:type="dxa"/>
              <w:right w:w="0" w:type="dxa"/>
            </w:tcMar>
            <w:vAlign w:val="center"/>
          </w:tcPr>
          <w:p w14:paraId="77D30E24" w14:textId="77777777" w:rsidR="00E030C6" w:rsidRDefault="00E030C6" w:rsidP="002362B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6D26DCA" w14:textId="77777777" w:rsidR="00E030C6" w:rsidRDefault="00E030C6" w:rsidP="002362BE">
            <w:pPr>
              <w:pStyle w:val="0CHECKBOXESsymbol"/>
              <w:rPr>
                <w:highlight w:val="white"/>
              </w:rPr>
            </w:pPr>
            <w:r>
              <w:rPr>
                <w:highlight w:val="white"/>
              </w:rPr>
              <w:t>☐</w:t>
            </w:r>
          </w:p>
        </w:tc>
        <w:tc>
          <w:tcPr>
            <w:tcW w:w="3505" w:type="dxa"/>
          </w:tcPr>
          <w:p w14:paraId="01CAE230" w14:textId="77777777" w:rsidR="00E030C6" w:rsidRDefault="00E030C6" w:rsidP="002362BE">
            <w:pPr>
              <w:rPr>
                <w:highlight w:val="white"/>
              </w:rPr>
            </w:pPr>
          </w:p>
        </w:tc>
      </w:tr>
      <w:tr w:rsidR="00E030C6" w14:paraId="2A391D77" w14:textId="77777777" w:rsidTr="002362BE">
        <w:tc>
          <w:tcPr>
            <w:tcW w:w="4765" w:type="dxa"/>
          </w:tcPr>
          <w:p w14:paraId="3192C946" w14:textId="1056DFCC" w:rsidR="00E030C6" w:rsidRPr="00295A5B" w:rsidRDefault="00E030C6" w:rsidP="00B56D90">
            <w:pPr>
              <w:pStyle w:val="2TableTextwIndent"/>
            </w:pPr>
            <w:r>
              <w:rPr>
                <w:highlight w:val="white"/>
              </w:rPr>
              <w:t>7c.</w:t>
            </w:r>
            <w:r w:rsidRPr="00E473AF">
              <w:rPr>
                <w:highlight w:val="white"/>
              </w:rPr>
              <w:tab/>
            </w:r>
            <w:r w:rsidR="00B56D90">
              <w:t xml:space="preserve">Beginning gifted education professionals </w:t>
            </w:r>
            <w:r w:rsidR="00B56D90">
              <w:br/>
              <w:t xml:space="preserve">use collaboration to promote the well-being of individuals with gifts and talents across </w:t>
            </w:r>
            <w:r w:rsidR="00B56D90">
              <w:br/>
              <w:t>a wide range of settings, experiences,</w:t>
            </w:r>
            <w:r w:rsidR="00B56D90">
              <w:br/>
              <w:t xml:space="preserve"> and collaborators.</w:t>
            </w:r>
          </w:p>
        </w:tc>
        <w:tc>
          <w:tcPr>
            <w:tcW w:w="900" w:type="dxa"/>
            <w:tcMar>
              <w:top w:w="0" w:type="dxa"/>
              <w:left w:w="0" w:type="dxa"/>
              <w:bottom w:w="0" w:type="dxa"/>
              <w:right w:w="0" w:type="dxa"/>
            </w:tcMar>
            <w:vAlign w:val="center"/>
          </w:tcPr>
          <w:p w14:paraId="67404F27" w14:textId="77777777" w:rsidR="00E030C6" w:rsidRDefault="00E030C6" w:rsidP="002362B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9298B5F" w14:textId="77777777" w:rsidR="00E030C6" w:rsidRDefault="00E030C6" w:rsidP="002362BE">
            <w:pPr>
              <w:pStyle w:val="0CHECKBOXESsymbol"/>
              <w:rPr>
                <w:highlight w:val="white"/>
              </w:rPr>
            </w:pPr>
            <w:r>
              <w:rPr>
                <w:highlight w:val="white"/>
              </w:rPr>
              <w:t>☐</w:t>
            </w:r>
          </w:p>
        </w:tc>
        <w:tc>
          <w:tcPr>
            <w:tcW w:w="3505" w:type="dxa"/>
          </w:tcPr>
          <w:p w14:paraId="39D48D2F" w14:textId="77777777" w:rsidR="00E030C6" w:rsidRDefault="00E030C6" w:rsidP="002362BE">
            <w:pPr>
              <w:rPr>
                <w:highlight w:val="white"/>
              </w:rPr>
            </w:pPr>
          </w:p>
        </w:tc>
      </w:tr>
    </w:tbl>
    <w:p w14:paraId="3FB1C59D" w14:textId="74AAE185" w:rsidR="00207107" w:rsidRPr="00165958" w:rsidRDefault="00207107" w:rsidP="00207107">
      <w:pPr>
        <w:pStyle w:val="Heading2"/>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3DF2" w14:textId="77777777" w:rsidR="00FF0CBF" w:rsidRDefault="00FF0CBF" w:rsidP="00CD633B">
      <w:r>
        <w:separator/>
      </w:r>
    </w:p>
  </w:endnote>
  <w:endnote w:type="continuationSeparator" w:id="0">
    <w:p w14:paraId="63626AF3" w14:textId="77777777" w:rsidR="00FF0CBF" w:rsidRDefault="00FF0CBF"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3C4C" w14:textId="77777777" w:rsidR="00FF0CBF" w:rsidRDefault="00FF0CBF" w:rsidP="00CD633B">
      <w:r>
        <w:separator/>
      </w:r>
    </w:p>
  </w:footnote>
  <w:footnote w:type="continuationSeparator" w:id="0">
    <w:p w14:paraId="747AD2DA" w14:textId="77777777" w:rsidR="00FF0CBF" w:rsidRDefault="00FF0CBF"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76"/>
    <w:rsid w:val="00022720"/>
    <w:rsid w:val="00060CB4"/>
    <w:rsid w:val="00075CD2"/>
    <w:rsid w:val="000922FB"/>
    <w:rsid w:val="000D7D97"/>
    <w:rsid w:val="000E20D6"/>
    <w:rsid w:val="001501B9"/>
    <w:rsid w:val="0015335F"/>
    <w:rsid w:val="001628D4"/>
    <w:rsid w:val="00165958"/>
    <w:rsid w:val="00192CE6"/>
    <w:rsid w:val="001B7F7F"/>
    <w:rsid w:val="001C56E7"/>
    <w:rsid w:val="001F7282"/>
    <w:rsid w:val="00205E47"/>
    <w:rsid w:val="00207107"/>
    <w:rsid w:val="00211A8D"/>
    <w:rsid w:val="00211A9C"/>
    <w:rsid w:val="00237415"/>
    <w:rsid w:val="00260393"/>
    <w:rsid w:val="00264489"/>
    <w:rsid w:val="002701CC"/>
    <w:rsid w:val="00276D14"/>
    <w:rsid w:val="0029373B"/>
    <w:rsid w:val="00295A5B"/>
    <w:rsid w:val="002B166C"/>
    <w:rsid w:val="002E63C0"/>
    <w:rsid w:val="002E7E20"/>
    <w:rsid w:val="002F23B5"/>
    <w:rsid w:val="003227FD"/>
    <w:rsid w:val="00330F2F"/>
    <w:rsid w:val="00342FDF"/>
    <w:rsid w:val="00387BBD"/>
    <w:rsid w:val="003A63FE"/>
    <w:rsid w:val="003B5F4D"/>
    <w:rsid w:val="003C4687"/>
    <w:rsid w:val="004005D9"/>
    <w:rsid w:val="00402D9E"/>
    <w:rsid w:val="004165AD"/>
    <w:rsid w:val="004166A4"/>
    <w:rsid w:val="004335EC"/>
    <w:rsid w:val="0044323B"/>
    <w:rsid w:val="00455B4C"/>
    <w:rsid w:val="0046250E"/>
    <w:rsid w:val="00471AB0"/>
    <w:rsid w:val="004C00AD"/>
    <w:rsid w:val="004E110F"/>
    <w:rsid w:val="005175B7"/>
    <w:rsid w:val="0054403C"/>
    <w:rsid w:val="005811A1"/>
    <w:rsid w:val="005A3D09"/>
    <w:rsid w:val="005B1391"/>
    <w:rsid w:val="005C1BEE"/>
    <w:rsid w:val="00610963"/>
    <w:rsid w:val="00632B07"/>
    <w:rsid w:val="006421F0"/>
    <w:rsid w:val="00657452"/>
    <w:rsid w:val="00657E58"/>
    <w:rsid w:val="006607D9"/>
    <w:rsid w:val="00697442"/>
    <w:rsid w:val="006B6BD2"/>
    <w:rsid w:val="006C3440"/>
    <w:rsid w:val="00750710"/>
    <w:rsid w:val="007873AB"/>
    <w:rsid w:val="00787D48"/>
    <w:rsid w:val="007A6DDB"/>
    <w:rsid w:val="007B3BFC"/>
    <w:rsid w:val="007D148A"/>
    <w:rsid w:val="008670B5"/>
    <w:rsid w:val="0087524E"/>
    <w:rsid w:val="008831B1"/>
    <w:rsid w:val="008F645C"/>
    <w:rsid w:val="009261D3"/>
    <w:rsid w:val="00931377"/>
    <w:rsid w:val="0093157E"/>
    <w:rsid w:val="00936AD2"/>
    <w:rsid w:val="00985C68"/>
    <w:rsid w:val="009C165B"/>
    <w:rsid w:val="009D042F"/>
    <w:rsid w:val="009D2768"/>
    <w:rsid w:val="009D470D"/>
    <w:rsid w:val="009E669B"/>
    <w:rsid w:val="009E762E"/>
    <w:rsid w:val="009F0792"/>
    <w:rsid w:val="009F6F4B"/>
    <w:rsid w:val="00A03416"/>
    <w:rsid w:val="00A4604C"/>
    <w:rsid w:val="00A54CF7"/>
    <w:rsid w:val="00A83D94"/>
    <w:rsid w:val="00AD4CFE"/>
    <w:rsid w:val="00B17723"/>
    <w:rsid w:val="00B30EAD"/>
    <w:rsid w:val="00B56D90"/>
    <w:rsid w:val="00B62A42"/>
    <w:rsid w:val="00B70A25"/>
    <w:rsid w:val="00B96D83"/>
    <w:rsid w:val="00BB25FA"/>
    <w:rsid w:val="00BB6354"/>
    <w:rsid w:val="00BF0498"/>
    <w:rsid w:val="00C11D46"/>
    <w:rsid w:val="00C47160"/>
    <w:rsid w:val="00C803D6"/>
    <w:rsid w:val="00CB35E3"/>
    <w:rsid w:val="00CD24E2"/>
    <w:rsid w:val="00CD5CE3"/>
    <w:rsid w:val="00CD633B"/>
    <w:rsid w:val="00D10258"/>
    <w:rsid w:val="00D447C8"/>
    <w:rsid w:val="00D66756"/>
    <w:rsid w:val="00DB645A"/>
    <w:rsid w:val="00DD20E2"/>
    <w:rsid w:val="00DE20E2"/>
    <w:rsid w:val="00DE73CF"/>
    <w:rsid w:val="00E030C6"/>
    <w:rsid w:val="00E30A00"/>
    <w:rsid w:val="00E473AF"/>
    <w:rsid w:val="00E72A44"/>
    <w:rsid w:val="00E82AC1"/>
    <w:rsid w:val="00F115F3"/>
    <w:rsid w:val="00F24823"/>
    <w:rsid w:val="00F44475"/>
    <w:rsid w:val="00F61DA3"/>
    <w:rsid w:val="00FD6C2C"/>
    <w:rsid w:val="00FE2E87"/>
    <w:rsid w:val="00FE44F8"/>
    <w:rsid w:val="00FF0CBF"/>
    <w:rsid w:val="00FF28F4"/>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ymaws.com/nagc.org/resource/resmgr/knowledge-center/nagc-_cec_caep_standards__20.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2023-09-05T15:31:00Z</dcterms:created>
  <dcterms:modified xsi:type="dcterms:W3CDTF">2023-09-05T15:31:00Z</dcterms:modified>
</cp:coreProperties>
</file>