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C" w:rsidRDefault="00F97211" w:rsidP="00AD772C">
      <w:pPr>
        <w:rPr>
          <w:b/>
        </w:rPr>
      </w:pPr>
      <w:r>
        <w:rPr>
          <w:b/>
        </w:rPr>
        <w:t>Checking for Ketones</w:t>
      </w:r>
    </w:p>
    <w:p w:rsidR="00F61B76" w:rsidRDefault="00AD772C" w:rsidP="00F61B76">
      <w:pPr>
        <w:spacing w:line="240" w:lineRule="auto"/>
        <w:rPr>
          <w:b/>
        </w:rPr>
      </w:pPr>
      <w:r w:rsidRPr="00F61B76">
        <w:rPr>
          <w:b/>
        </w:rPr>
        <w:t>Things to consider:</w:t>
      </w:r>
    </w:p>
    <w:p w:rsidR="00F75050" w:rsidRDefault="00F26447" w:rsidP="00F61B76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F75050" w:rsidRPr="00F75050">
        <w:t>rovide the student with as much privacy as possible</w:t>
      </w:r>
    </w:p>
    <w:p w:rsidR="00F26447" w:rsidRDefault="00F26447" w:rsidP="00951DD3">
      <w:pPr>
        <w:pStyle w:val="ListParagraph"/>
        <w:numPr>
          <w:ilvl w:val="0"/>
          <w:numId w:val="3"/>
        </w:numPr>
        <w:spacing w:line="240" w:lineRule="auto"/>
      </w:pPr>
      <w:r w:rsidRPr="00F26447">
        <w:t>Encourage the student to assist in the procedure as much as she is able to help student learn self-care skills</w:t>
      </w:r>
    </w:p>
    <w:p w:rsidR="00951DD3" w:rsidRDefault="00E86316" w:rsidP="00951DD3">
      <w:pPr>
        <w:pStyle w:val="ListParagraph"/>
        <w:numPr>
          <w:ilvl w:val="0"/>
          <w:numId w:val="3"/>
        </w:numPr>
        <w:spacing w:line="240" w:lineRule="auto"/>
      </w:pPr>
      <w:r>
        <w:t>Ensure strips are contained in a tightly sealed container and</w:t>
      </w:r>
      <w:r w:rsidR="00951DD3">
        <w:t xml:space="preserve"> show no signs of discoloration</w:t>
      </w:r>
    </w:p>
    <w:p w:rsidR="00951DD3" w:rsidRDefault="00951DD3" w:rsidP="00951DD3">
      <w:pPr>
        <w:pStyle w:val="ListParagraph"/>
        <w:numPr>
          <w:ilvl w:val="1"/>
          <w:numId w:val="3"/>
        </w:numPr>
        <w:spacing w:line="240" w:lineRule="auto"/>
      </w:pPr>
      <w:r>
        <w:t>P</w:t>
      </w:r>
      <w:r w:rsidR="00E86316">
        <w:t>rolonged exposure of test strips to air may lead to inaccurate results</w:t>
      </w:r>
    </w:p>
    <w:p w:rsidR="00E86316" w:rsidRDefault="00E86316" w:rsidP="00951DD3">
      <w:pPr>
        <w:pStyle w:val="ListParagraph"/>
        <w:numPr>
          <w:ilvl w:val="1"/>
          <w:numId w:val="3"/>
        </w:numPr>
        <w:spacing w:line="240" w:lineRule="auto"/>
      </w:pPr>
      <w:r>
        <w:t>Discolored test strips should be discarded</w:t>
      </w:r>
    </w:p>
    <w:p w:rsidR="00AD772C" w:rsidRPr="00F1394C" w:rsidRDefault="00AD772C" w:rsidP="00AD772C">
      <w:pPr>
        <w:spacing w:line="240" w:lineRule="auto"/>
        <w:contextualSpacing/>
        <w:rPr>
          <w:b/>
        </w:rPr>
      </w:pPr>
      <w:r w:rsidRPr="00F1394C">
        <w:rPr>
          <w:b/>
        </w:rPr>
        <w:t>Needed Supplies:</w:t>
      </w:r>
    </w:p>
    <w:p w:rsidR="00F97211" w:rsidRDefault="00F97211" w:rsidP="00AD772C">
      <w:pPr>
        <w:spacing w:line="240" w:lineRule="auto"/>
        <w:contextualSpacing/>
      </w:pPr>
      <w:r>
        <w:t>Urine cup</w:t>
      </w:r>
      <w:r w:rsidR="00EF1253">
        <w:t xml:space="preserve"> or clean container</w:t>
      </w:r>
    </w:p>
    <w:p w:rsidR="00AD772C" w:rsidRDefault="00F97211" w:rsidP="00AD772C">
      <w:pPr>
        <w:spacing w:line="240" w:lineRule="auto"/>
        <w:contextualSpacing/>
      </w:pPr>
      <w:r>
        <w:t>Ketone t</w:t>
      </w:r>
      <w:r w:rsidR="00F26447">
        <w:t>esting strips</w:t>
      </w:r>
    </w:p>
    <w:p w:rsidR="00AD772C" w:rsidRPr="00F1394C" w:rsidRDefault="00AD772C" w:rsidP="00AD772C">
      <w:pPr>
        <w:spacing w:line="240" w:lineRule="auto"/>
        <w:contextualSpacing/>
      </w:pPr>
      <w:r>
        <w:t xml:space="preserve">Individualized Health Plan </w:t>
      </w:r>
      <w:r w:rsidR="008D53D2">
        <w:t xml:space="preserve">(IHP) </w:t>
      </w:r>
      <w:r>
        <w:t>and/or Healthcare provider’s order</w:t>
      </w:r>
    </w:p>
    <w:p w:rsidR="00AD772C" w:rsidRDefault="00AD772C" w:rsidP="00AD772C">
      <w:pPr>
        <w:rPr>
          <w:b/>
          <w:bCs/>
          <w:i/>
          <w:iCs/>
        </w:rPr>
      </w:pPr>
    </w:p>
    <w:p w:rsidR="00AD772C" w:rsidRPr="00951DD3" w:rsidRDefault="00AD772C" w:rsidP="00AD772C">
      <w:pPr>
        <w:rPr>
          <w:b/>
          <w:bCs/>
          <w:iCs/>
        </w:rPr>
      </w:pPr>
      <w:r w:rsidRPr="00951DD3">
        <w:rPr>
          <w:b/>
          <w:bCs/>
          <w:iCs/>
        </w:rPr>
        <w:t>Procedure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Position student</w:t>
      </w:r>
      <w:r w:rsidR="006D4993">
        <w:t xml:space="preserve"> to provide as much privacy as possible</w:t>
      </w:r>
    </w:p>
    <w:p w:rsidR="00F26447" w:rsidRDefault="00F26447" w:rsidP="00F26447">
      <w:pPr>
        <w:pStyle w:val="ListParagraph"/>
        <w:numPr>
          <w:ilvl w:val="0"/>
          <w:numId w:val="1"/>
        </w:numPr>
      </w:pPr>
      <w:r w:rsidRPr="00F26447">
        <w:t xml:space="preserve">Explain the procedure to the student at </w:t>
      </w:r>
      <w:r w:rsidR="00EF1253">
        <w:t>his/</w:t>
      </w:r>
      <w:r w:rsidRPr="00F26447">
        <w:t>her level of understanding</w:t>
      </w:r>
    </w:p>
    <w:p w:rsidR="00F26447" w:rsidRPr="00F26447" w:rsidRDefault="00F26447" w:rsidP="00F26447">
      <w:pPr>
        <w:pStyle w:val="ListParagraph"/>
        <w:numPr>
          <w:ilvl w:val="0"/>
          <w:numId w:val="1"/>
        </w:numPr>
      </w:pPr>
      <w:r w:rsidRPr="00F26447">
        <w:t xml:space="preserve">Encourage the student to assist in the procedure as much as </w:t>
      </w:r>
      <w:r w:rsidR="00EF1253">
        <w:t>he/</w:t>
      </w:r>
      <w:r w:rsidRPr="00F26447">
        <w:t>she is able to help student learn self-care skills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Gather supplies</w:t>
      </w:r>
      <w:r w:rsidR="00F26447">
        <w:t xml:space="preserve"> and place on a clean surface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Check expiration date on testing strips</w:t>
      </w:r>
    </w:p>
    <w:p w:rsidR="00E86316" w:rsidRDefault="008E7C19" w:rsidP="00AD772C">
      <w:pPr>
        <w:pStyle w:val="ListParagraph"/>
        <w:numPr>
          <w:ilvl w:val="0"/>
          <w:numId w:val="1"/>
        </w:numPr>
      </w:pPr>
      <w:r>
        <w:t>Ensure strips are contained in</w:t>
      </w:r>
      <w:r w:rsidR="00E86316">
        <w:t xml:space="preserve"> a tightly sealed container and show no signs of discoloration </w:t>
      </w:r>
    </w:p>
    <w:p w:rsidR="008773A2" w:rsidRDefault="008773A2" w:rsidP="008773A2">
      <w:pPr>
        <w:pStyle w:val="ListParagraph"/>
        <w:numPr>
          <w:ilvl w:val="1"/>
          <w:numId w:val="1"/>
        </w:numPr>
      </w:pPr>
      <w:r>
        <w:t>Discolored test strips should be discarded</w:t>
      </w:r>
    </w:p>
    <w:p w:rsidR="00AD772C" w:rsidRDefault="00AD772C" w:rsidP="00F75050">
      <w:pPr>
        <w:pStyle w:val="ListParagraph"/>
        <w:numPr>
          <w:ilvl w:val="0"/>
          <w:numId w:val="1"/>
        </w:numPr>
      </w:pPr>
      <w:r>
        <w:t>Wash hands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Put on gloves</w:t>
      </w:r>
    </w:p>
    <w:p w:rsidR="00EF1253" w:rsidRPr="00EF1253" w:rsidRDefault="00EF1253" w:rsidP="00EF1253">
      <w:pPr>
        <w:pStyle w:val="ListParagraph"/>
        <w:numPr>
          <w:ilvl w:val="0"/>
          <w:numId w:val="1"/>
        </w:numPr>
      </w:pPr>
      <w:r w:rsidRPr="00EF1253">
        <w:t>Have the student provide a urine sample in a urine cup or clean container</w:t>
      </w:r>
    </w:p>
    <w:p w:rsidR="00EF1253" w:rsidRPr="00EF1253" w:rsidRDefault="00EF1253" w:rsidP="00EF1253">
      <w:pPr>
        <w:pStyle w:val="ListParagraph"/>
        <w:numPr>
          <w:ilvl w:val="0"/>
          <w:numId w:val="1"/>
        </w:numPr>
      </w:pPr>
      <w:r w:rsidRPr="00EF1253">
        <w:t xml:space="preserve">Place the </w:t>
      </w:r>
      <w:r>
        <w:t xml:space="preserve">test </w:t>
      </w:r>
      <w:r w:rsidRPr="00EF1253">
        <w:t xml:space="preserve">strip in the urine </w:t>
      </w:r>
    </w:p>
    <w:p w:rsidR="00F97211" w:rsidRDefault="00F97211" w:rsidP="00F97211">
      <w:pPr>
        <w:pStyle w:val="ListParagraph"/>
        <w:numPr>
          <w:ilvl w:val="0"/>
          <w:numId w:val="1"/>
        </w:numPr>
      </w:pPr>
      <w:r>
        <w:t xml:space="preserve"> Gently shake excess urine off the strip</w:t>
      </w:r>
    </w:p>
    <w:p w:rsidR="00F97211" w:rsidRDefault="00F97211" w:rsidP="00F97211">
      <w:pPr>
        <w:pStyle w:val="ListParagraph"/>
        <w:numPr>
          <w:ilvl w:val="0"/>
          <w:numId w:val="1"/>
        </w:numPr>
      </w:pPr>
      <w:r>
        <w:t xml:space="preserve"> Wait for the strip pad to change color</w:t>
      </w:r>
    </w:p>
    <w:p w:rsidR="00F97211" w:rsidRDefault="00F97211" w:rsidP="00F97211">
      <w:pPr>
        <w:pStyle w:val="ListParagraph"/>
        <w:numPr>
          <w:ilvl w:val="1"/>
          <w:numId w:val="1"/>
        </w:numPr>
      </w:pPr>
      <w:r>
        <w:t>The directions will tell you how long to wait</w:t>
      </w:r>
    </w:p>
    <w:p w:rsidR="00EF1253" w:rsidRPr="00EF1253" w:rsidRDefault="00EF1253" w:rsidP="00EF1253">
      <w:pPr>
        <w:pStyle w:val="ListParagraph"/>
        <w:numPr>
          <w:ilvl w:val="1"/>
          <w:numId w:val="1"/>
        </w:numPr>
      </w:pPr>
      <w:r w:rsidRPr="00EF1253">
        <w:t>Be sure to follow timing instructions accurately as reading to soon or waiting to</w:t>
      </w:r>
      <w:r>
        <w:t>o</w:t>
      </w:r>
      <w:r w:rsidRPr="00EF1253">
        <w:t xml:space="preserve"> long could result in inaccurate results</w:t>
      </w:r>
    </w:p>
    <w:p w:rsidR="00F97211" w:rsidRDefault="00F97211" w:rsidP="00F97211">
      <w:pPr>
        <w:pStyle w:val="ListParagraph"/>
        <w:numPr>
          <w:ilvl w:val="0"/>
          <w:numId w:val="1"/>
        </w:numPr>
      </w:pPr>
      <w:r>
        <w:t xml:space="preserve"> Compare the strip pad to the color chart on the strip bottle</w:t>
      </w:r>
    </w:p>
    <w:p w:rsidR="00F97211" w:rsidRDefault="00F97211" w:rsidP="00F97211">
      <w:pPr>
        <w:pStyle w:val="ListParagraph"/>
        <w:numPr>
          <w:ilvl w:val="1"/>
          <w:numId w:val="1"/>
        </w:numPr>
      </w:pPr>
      <w:r>
        <w:t xml:space="preserve">This gives you a range of the amount of ketones in </w:t>
      </w:r>
      <w:r w:rsidR="00EF1253">
        <w:t>the student’s</w:t>
      </w:r>
      <w:r>
        <w:t xml:space="preserve"> urine</w:t>
      </w:r>
    </w:p>
    <w:p w:rsidR="00EF1253" w:rsidRPr="00EF1253" w:rsidRDefault="00EF1253" w:rsidP="00EF1253">
      <w:pPr>
        <w:pStyle w:val="ListParagraph"/>
        <w:numPr>
          <w:ilvl w:val="0"/>
          <w:numId w:val="1"/>
        </w:numPr>
      </w:pPr>
      <w:r w:rsidRPr="00EF1253">
        <w:t>Discard the testing strip and urine, per school policy</w:t>
      </w:r>
    </w:p>
    <w:p w:rsidR="00AD772C" w:rsidRDefault="00AD772C" w:rsidP="00F97211">
      <w:pPr>
        <w:pStyle w:val="ListParagraph"/>
        <w:numPr>
          <w:ilvl w:val="0"/>
          <w:numId w:val="1"/>
        </w:numPr>
      </w:pPr>
      <w:r>
        <w:t>Remove glove</w:t>
      </w:r>
      <w:r w:rsidR="00F26447">
        <w:t>s</w:t>
      </w:r>
    </w:p>
    <w:p w:rsidR="00AD772C" w:rsidRDefault="00AD772C" w:rsidP="00AD772C">
      <w:pPr>
        <w:pStyle w:val="ListParagraph"/>
        <w:numPr>
          <w:ilvl w:val="0"/>
          <w:numId w:val="1"/>
        </w:numPr>
      </w:pPr>
      <w:r>
        <w:t>Wash hands</w:t>
      </w:r>
    </w:p>
    <w:p w:rsidR="00F26447" w:rsidRPr="00F1394C" w:rsidRDefault="00AD772C" w:rsidP="00F26447">
      <w:pPr>
        <w:pStyle w:val="ListParagraph"/>
        <w:numPr>
          <w:ilvl w:val="0"/>
          <w:numId w:val="1"/>
        </w:numPr>
      </w:pPr>
      <w:r>
        <w:t xml:space="preserve">Document </w:t>
      </w:r>
      <w:r w:rsidR="00F97211">
        <w:t>ketone results</w:t>
      </w:r>
      <w:r w:rsidR="00F26447">
        <w:t xml:space="preserve"> in student’s healthcare record</w:t>
      </w:r>
    </w:p>
    <w:p w:rsidR="00F97211" w:rsidRDefault="00AD772C" w:rsidP="00AD772C">
      <w:pPr>
        <w:pStyle w:val="ListParagraph"/>
        <w:numPr>
          <w:ilvl w:val="0"/>
          <w:numId w:val="1"/>
        </w:numPr>
      </w:pPr>
      <w:r w:rsidRPr="00F1394C">
        <w:t xml:space="preserve">Follow health care provider’s orders </w:t>
      </w:r>
    </w:p>
    <w:p w:rsidR="00AD772C" w:rsidRDefault="00D641B9" w:rsidP="00AD772C">
      <w:pPr>
        <w:pStyle w:val="ListParagraph"/>
        <w:numPr>
          <w:ilvl w:val="0"/>
          <w:numId w:val="1"/>
        </w:numPr>
      </w:pPr>
      <w:r>
        <w:t>Update parent</w:t>
      </w:r>
      <w:bookmarkStart w:id="0" w:name="_GoBack"/>
      <w:bookmarkEnd w:id="0"/>
      <w:r w:rsidR="00AD772C">
        <w:t>s and healthcare provider</w:t>
      </w:r>
      <w:r w:rsidR="00F97211">
        <w:t>,</w:t>
      </w:r>
      <w:r w:rsidR="00AD772C">
        <w:t xml:space="preserve"> as needed</w:t>
      </w:r>
    </w:p>
    <w:p w:rsidR="00AD772C" w:rsidRPr="00D11575" w:rsidRDefault="00AD772C" w:rsidP="00AD772C">
      <w:pPr>
        <w:rPr>
          <w:b/>
        </w:rPr>
      </w:pPr>
      <w:r w:rsidRPr="00D11575">
        <w:rPr>
          <w:b/>
        </w:rPr>
        <w:lastRenderedPageBreak/>
        <w:t>References:</w:t>
      </w:r>
    </w:p>
    <w:p w:rsidR="00BC6634" w:rsidRDefault="00BC6634" w:rsidP="00BC6634">
      <w:pPr>
        <w:ind w:left="720" w:hanging="720"/>
      </w:pPr>
      <w:r>
        <w:t>American Diabetes Association.  (2013)</w:t>
      </w:r>
      <w:proofErr w:type="gramStart"/>
      <w:r>
        <w:t xml:space="preserve">.  </w:t>
      </w:r>
      <w:r w:rsidRPr="00BC6634">
        <w:rPr>
          <w:i/>
        </w:rPr>
        <w:t>Checking</w:t>
      </w:r>
      <w:proofErr w:type="gramEnd"/>
      <w:r w:rsidRPr="00BC6634">
        <w:rPr>
          <w:i/>
        </w:rPr>
        <w:t xml:space="preserve"> </w:t>
      </w:r>
      <w:r w:rsidR="00134350">
        <w:rPr>
          <w:i/>
        </w:rPr>
        <w:t>for Ketones</w:t>
      </w:r>
      <w:r>
        <w:t xml:space="preserve">.  Available at: </w:t>
      </w:r>
      <w:hyperlink r:id="rId7" w:history="1">
        <w:r w:rsidR="00134350" w:rsidRPr="00F66FCA">
          <w:rPr>
            <w:rStyle w:val="Hyperlink"/>
          </w:rPr>
          <w:t>http://www.diabetes.org/living-with-diabetes/treatment-and-care/blood-glucose-control/checking-for-ketones.html</w:t>
        </w:r>
      </w:hyperlink>
    </w:p>
    <w:p w:rsidR="00AD772C" w:rsidRDefault="00AD772C" w:rsidP="00BC6634">
      <w:pPr>
        <w:ind w:left="720" w:hanging="720"/>
      </w:pPr>
      <w:r w:rsidRPr="00D11575">
        <w:t>Connecticut State Department of Education.  (2012)</w:t>
      </w:r>
      <w:proofErr w:type="gramStart"/>
      <w:r w:rsidRPr="00D11575">
        <w:t xml:space="preserve">.  </w:t>
      </w:r>
      <w:r w:rsidRPr="00BE3948">
        <w:rPr>
          <w:i/>
        </w:rPr>
        <w:t>Clinical</w:t>
      </w:r>
      <w:proofErr w:type="gramEnd"/>
      <w:r w:rsidRPr="00BE3948">
        <w:rPr>
          <w:i/>
        </w:rPr>
        <w:t xml:space="preserve"> Procedure Guidelines for Connecticut School Nurses.</w:t>
      </w:r>
      <w:r w:rsidRPr="00D11575">
        <w:t xml:space="preserve">  Available at:  http://www.sde.ct.gov/sde/lib/sde/pdf/publications/clinical_guidelines/clinical_guidelines.pdf</w:t>
      </w:r>
    </w:p>
    <w:p w:rsidR="00F4336E" w:rsidRPr="00F4336E" w:rsidRDefault="00F4336E" w:rsidP="00F4336E">
      <w:pPr>
        <w:rPr>
          <w:b/>
        </w:rPr>
      </w:pPr>
      <w:r w:rsidRPr="00F4336E">
        <w:rPr>
          <w:b/>
        </w:rPr>
        <w:t>Acknowledgement of Reviewers:</w:t>
      </w:r>
    </w:p>
    <w:p w:rsidR="00F4336E" w:rsidRDefault="00F4336E" w:rsidP="00F4336E">
      <w:pPr>
        <w:spacing w:line="240" w:lineRule="auto"/>
        <w:contextualSpacing/>
      </w:pPr>
      <w:r>
        <w:t xml:space="preserve">Andrea </w:t>
      </w:r>
      <w:proofErr w:type="spellStart"/>
      <w:r>
        <w:t>Monicken</w:t>
      </w:r>
      <w:proofErr w:type="spellEnd"/>
      <w:r>
        <w:t>, BSN, RN</w:t>
      </w:r>
    </w:p>
    <w:p w:rsidR="00F4336E" w:rsidRPr="00F4336E" w:rsidRDefault="00F4336E" w:rsidP="00F4336E">
      <w:pPr>
        <w:spacing w:line="240" w:lineRule="auto"/>
        <w:contextualSpacing/>
        <w:rPr>
          <w:i/>
        </w:rPr>
      </w:pPr>
      <w:r w:rsidRPr="00F4336E">
        <w:rPr>
          <w:i/>
        </w:rPr>
        <w:t>Diabetes Educator</w:t>
      </w:r>
    </w:p>
    <w:p w:rsidR="00D11575" w:rsidRPr="00F4336E" w:rsidRDefault="00F4336E" w:rsidP="00F4336E">
      <w:pPr>
        <w:spacing w:line="240" w:lineRule="auto"/>
        <w:contextualSpacing/>
        <w:rPr>
          <w:i/>
        </w:rPr>
      </w:pPr>
      <w:r w:rsidRPr="00F4336E">
        <w:rPr>
          <w:i/>
        </w:rPr>
        <w:t>Aurora Healthcare</w:t>
      </w:r>
    </w:p>
    <w:sectPr w:rsidR="00D11575" w:rsidRPr="00F4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F4" w:rsidRDefault="00F24EF4" w:rsidP="00951DD3">
      <w:pPr>
        <w:spacing w:after="0" w:line="240" w:lineRule="auto"/>
      </w:pPr>
      <w:r>
        <w:separator/>
      </w:r>
    </w:p>
  </w:endnote>
  <w:endnote w:type="continuationSeparator" w:id="0">
    <w:p w:rsidR="00F24EF4" w:rsidRDefault="00F24EF4" w:rsidP="0095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F4" w:rsidRDefault="00F24EF4" w:rsidP="00951DD3">
      <w:pPr>
        <w:spacing w:after="0" w:line="240" w:lineRule="auto"/>
      </w:pPr>
      <w:r>
        <w:separator/>
      </w:r>
    </w:p>
  </w:footnote>
  <w:footnote w:type="continuationSeparator" w:id="0">
    <w:p w:rsidR="00F24EF4" w:rsidRDefault="00F24EF4" w:rsidP="0095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3" w:rsidRDefault="00951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92B"/>
    <w:multiLevelType w:val="hybridMultilevel"/>
    <w:tmpl w:val="8120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122"/>
    <w:multiLevelType w:val="hybridMultilevel"/>
    <w:tmpl w:val="E820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5611"/>
    <w:multiLevelType w:val="hybridMultilevel"/>
    <w:tmpl w:val="FCA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DCC"/>
    <w:multiLevelType w:val="hybridMultilevel"/>
    <w:tmpl w:val="D772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C"/>
    <w:rsid w:val="000A73C6"/>
    <w:rsid w:val="000D3215"/>
    <w:rsid w:val="00134350"/>
    <w:rsid w:val="0060635D"/>
    <w:rsid w:val="006D4993"/>
    <w:rsid w:val="007A5107"/>
    <w:rsid w:val="007A77FC"/>
    <w:rsid w:val="008773A2"/>
    <w:rsid w:val="008D53D2"/>
    <w:rsid w:val="008E7C19"/>
    <w:rsid w:val="00951DD3"/>
    <w:rsid w:val="00AC7A70"/>
    <w:rsid w:val="00AD772C"/>
    <w:rsid w:val="00B86BA8"/>
    <w:rsid w:val="00BC6634"/>
    <w:rsid w:val="00BE3948"/>
    <w:rsid w:val="00D11575"/>
    <w:rsid w:val="00D641B9"/>
    <w:rsid w:val="00D6797D"/>
    <w:rsid w:val="00E47D04"/>
    <w:rsid w:val="00E86316"/>
    <w:rsid w:val="00EF1253"/>
    <w:rsid w:val="00F1394C"/>
    <w:rsid w:val="00F24EF4"/>
    <w:rsid w:val="00F26447"/>
    <w:rsid w:val="00F4336E"/>
    <w:rsid w:val="00F61B76"/>
    <w:rsid w:val="00F75050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700185-CBAD-40A2-9DEE-E1625F2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D3"/>
  </w:style>
  <w:style w:type="paragraph" w:styleId="Footer">
    <w:name w:val="footer"/>
    <w:basedOn w:val="Normal"/>
    <w:link w:val="FooterChar"/>
    <w:uiPriority w:val="99"/>
    <w:unhideWhenUsed/>
    <w:rsid w:val="0095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D3"/>
  </w:style>
  <w:style w:type="character" w:styleId="Hyperlink">
    <w:name w:val="Hyperlink"/>
    <w:basedOn w:val="DefaultParagraphFont"/>
    <w:uiPriority w:val="99"/>
    <w:unhideWhenUsed/>
    <w:rsid w:val="00BC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abetes.org/living-with-diabetes/treatment-and-care/blood-glucose-control/checking-for-keton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Salzman, Laurie  B.   DPI</cp:lastModifiedBy>
  <cp:revision>3</cp:revision>
  <dcterms:created xsi:type="dcterms:W3CDTF">2016-04-01T16:51:00Z</dcterms:created>
  <dcterms:modified xsi:type="dcterms:W3CDTF">2016-04-06T17:28:00Z</dcterms:modified>
</cp:coreProperties>
</file>