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3020" w14:textId="67693473" w:rsidR="005175B7" w:rsidRPr="00A54CF7" w:rsidRDefault="00AE45FD" w:rsidP="005175B7">
      <w:pPr>
        <w:pStyle w:val="Heading1"/>
      </w:pPr>
      <w:r>
        <w:t>WORLD LANGUAGES</w:t>
      </w:r>
    </w:p>
    <w:p w14:paraId="772D5B80" w14:textId="298B3C90" w:rsidR="005175B7" w:rsidRDefault="005175B7" w:rsidP="00E82AC1">
      <w:pPr>
        <w:pStyle w:val="0Attributionthisdocbasedon"/>
        <w:rPr>
          <w:color w:val="FF0000"/>
          <w:u w:val="single"/>
        </w:rPr>
      </w:pPr>
      <w:r w:rsidRPr="00290189">
        <w:t xml:space="preserve">Based </w:t>
      </w:r>
      <w:r w:rsidR="00152280">
        <w:t xml:space="preserve">on the </w:t>
      </w:r>
      <w:r w:rsidR="00152280" w:rsidRPr="00152280">
        <w:t xml:space="preserve">ACTFL/CAEP </w:t>
      </w:r>
      <w:hyperlink r:id="rId6" w:history="1">
        <w:r w:rsidR="00152280" w:rsidRPr="00D97DB8">
          <w:rPr>
            <w:rStyle w:val="Hyperlink"/>
          </w:rPr>
          <w:t>Program Standards for the Preparation of Foreign Language Teachers</w:t>
        </w:r>
      </w:hyperlink>
    </w:p>
    <w:p w14:paraId="04677ABD" w14:textId="5DBEC627" w:rsidR="00DB645A" w:rsidRPr="00A83D94" w:rsidRDefault="00E82AC1" w:rsidP="00A83D94">
      <w:pPr>
        <w:pStyle w:val="Heading2"/>
      </w:pPr>
      <w:r>
        <w:t>1.</w:t>
      </w:r>
      <w:r>
        <w:tab/>
      </w:r>
      <w:r w:rsidR="0045321E" w:rsidRPr="0045321E">
        <w:t>LANGUAGE PROFICIENCY: INTERPERSONAL, INTERPRETIVE, AND PRESENTATIONAL</w:t>
      </w:r>
    </w:p>
    <w:p w14:paraId="04677ABF" w14:textId="01C4B7CD" w:rsidR="00DB645A" w:rsidRPr="00F56F6B" w:rsidRDefault="00B62700" w:rsidP="00211A9C">
      <w:pPr>
        <w:pStyle w:val="1GenText"/>
        <w:rPr>
          <w:color w:val="000000" w:themeColor="text1"/>
          <w:sz w:val="20"/>
          <w:highlight w:val="white"/>
        </w:rPr>
      </w:pPr>
      <w:r w:rsidRPr="00F56F6B">
        <w:rPr>
          <w:sz w:val="20"/>
        </w:rPr>
        <w:t xml:space="preserve">Candidates in foreign language teacher preparation programs possess a high level of proficiency in the target languages they will teach. They are able to communicate effectively in interpersonal, interpretive, and presentational contexts. Candidates speak in the interpersonal mode at a minimum level of "Advanced Low" (French, German, Hebrew, Italian, Portuguese, Russian, and Spanish) or "Intermediate High" (Arabic, Chinese, Japanese, and Korean) on the ACTFL Oral Proficiency Interview (OPI). For international programs, where candidates’ first language is not English and where candidates are preparing to teach English as a Foreign Language, candidates speak at the proficiency level equivalent to the categories above. </w:t>
      </w:r>
      <w:r w:rsidRPr="00F56F6B">
        <w:rPr>
          <w:i/>
          <w:iCs/>
          <w:sz w:val="20"/>
        </w:rPr>
        <w:t>Ex. Candidates whose first language is Spanish speak English at “Advanced Low”; candidates whose first language is Arabic speak English at “Intermediate High”</w:t>
      </w:r>
      <w:r w:rsidRPr="00F56F6B">
        <w:rPr>
          <w:sz w:val="20"/>
        </w:rPr>
        <w:t>. Candidates comprehend and interpret oral, printed, and video texts by identifying the main idea(s) and supporting details, inferring and interpreting the author's intent and cultural perspectives, and offering a personal interpretation of the text. Candidates present information, concepts, and ideas to an audience of listeners or readers with language proficiency characteristic of a minimum level of "Advanced Low" or "Intermediate High" according to the target language, as described above.</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DB645A" w14:paraId="04677AC4" w14:textId="77777777" w:rsidTr="00DE20E2">
        <w:trPr>
          <w:tblHeader/>
        </w:trPr>
        <w:tc>
          <w:tcPr>
            <w:tcW w:w="4765" w:type="dxa"/>
            <w:shd w:val="clear" w:color="auto" w:fill="DCDCF4"/>
            <w:vAlign w:val="center"/>
          </w:tcPr>
          <w:p w14:paraId="04677AC0" w14:textId="6F87B4C0" w:rsidR="00DB645A" w:rsidRDefault="00881667" w:rsidP="00B62A42">
            <w:pPr>
              <w:pStyle w:val="2TableHeaderJustifyLEFT"/>
            </w:pPr>
            <w:r>
              <w:t>The candidate</w:t>
            </w:r>
            <w:r w:rsidR="00CB6F0C">
              <w:t xml:space="preserve"> will:</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rsidTr="00DE20E2">
        <w:tc>
          <w:tcPr>
            <w:tcW w:w="4765" w:type="dxa"/>
          </w:tcPr>
          <w:p w14:paraId="04677AC5" w14:textId="56B014B8" w:rsidR="003A63FE" w:rsidRPr="00E473AF" w:rsidRDefault="00C47160" w:rsidP="003A63FE">
            <w:pPr>
              <w:pStyle w:val="2TableTextwIndent"/>
              <w:rPr>
                <w:highlight w:val="white"/>
              </w:rPr>
            </w:pPr>
            <w:r>
              <w:rPr>
                <w:highlight w:val="white"/>
              </w:rPr>
              <w:t>1</w:t>
            </w:r>
            <w:r w:rsidR="003A63FE" w:rsidRPr="00E473AF">
              <w:rPr>
                <w:highlight w:val="white"/>
              </w:rPr>
              <w:t>a.</w:t>
            </w:r>
            <w:r w:rsidR="003A63FE" w:rsidRPr="00E473AF">
              <w:rPr>
                <w:highlight w:val="white"/>
              </w:rPr>
              <w:tab/>
            </w:r>
            <w:r w:rsidR="008B59F4" w:rsidRPr="008B59F4">
              <w:t xml:space="preserve">Speak in the interpersonal mode of communication at a minimum level of "Advanced Low" or "Intermediate High" </w:t>
            </w:r>
            <w:r w:rsidR="008B59F4">
              <w:br/>
            </w:r>
            <w:r w:rsidR="008B59F4" w:rsidRPr="008B59F4">
              <w:t xml:space="preserve">(for Arabic, Chinese, Japanese and Korean) on the ACTFL Oral Proficiency Interview (OPI) according to the target language </w:t>
            </w:r>
            <w:r w:rsidR="008B59F4">
              <w:br/>
            </w:r>
            <w:r w:rsidR="008B59F4" w:rsidRPr="008B59F4">
              <w:t>being taught.</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rsidTr="00DE20E2">
        <w:tc>
          <w:tcPr>
            <w:tcW w:w="4765" w:type="dxa"/>
          </w:tcPr>
          <w:p w14:paraId="04677ACA" w14:textId="0D4D4F88" w:rsidR="003A63FE" w:rsidRPr="00E473AF" w:rsidRDefault="00C47160" w:rsidP="003A63FE">
            <w:pPr>
              <w:pStyle w:val="2TableTextwIndent"/>
              <w:rPr>
                <w:highlight w:val="white"/>
              </w:rPr>
            </w:pPr>
            <w:r>
              <w:rPr>
                <w:highlight w:val="white"/>
              </w:rPr>
              <w:t>1</w:t>
            </w:r>
            <w:r w:rsidR="003A63FE">
              <w:rPr>
                <w:highlight w:val="white"/>
              </w:rPr>
              <w:t>b</w:t>
            </w:r>
            <w:r w:rsidR="003A63FE" w:rsidRPr="00E473AF">
              <w:rPr>
                <w:highlight w:val="white"/>
              </w:rPr>
              <w:t>.</w:t>
            </w:r>
            <w:r w:rsidR="003A63FE" w:rsidRPr="00E473AF">
              <w:rPr>
                <w:highlight w:val="white"/>
              </w:rPr>
              <w:tab/>
            </w:r>
            <w:r w:rsidR="00D01EA2" w:rsidRPr="00D01EA2">
              <w:t>Interpret oral, printed, and video texts by demonstrating both literal and figurative or symbolic comprehension.</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3A63FE" w14:paraId="04677AD3" w14:textId="77777777" w:rsidTr="00DE20E2">
        <w:tc>
          <w:tcPr>
            <w:tcW w:w="4765" w:type="dxa"/>
          </w:tcPr>
          <w:p w14:paraId="04677ACF" w14:textId="379712AD" w:rsidR="003A63FE" w:rsidRPr="00E473AF" w:rsidRDefault="00C47160" w:rsidP="00895D35">
            <w:pPr>
              <w:pStyle w:val="2TableTextwIndent"/>
              <w:spacing w:after="480"/>
              <w:rPr>
                <w:highlight w:val="white"/>
              </w:rPr>
            </w:pPr>
            <w:r>
              <w:rPr>
                <w:highlight w:val="white"/>
              </w:rPr>
              <w:t>1</w:t>
            </w:r>
            <w:r w:rsidR="003A63FE">
              <w:rPr>
                <w:highlight w:val="white"/>
              </w:rPr>
              <w:t>c.</w:t>
            </w:r>
            <w:r w:rsidR="003A63FE" w:rsidRPr="00E473AF">
              <w:rPr>
                <w:highlight w:val="white"/>
              </w:rPr>
              <w:tab/>
            </w:r>
            <w:r w:rsidR="00D01EA2" w:rsidRPr="00D01EA2">
              <w:t>Present oral and written information to audiences of listeners or readers, using language at a minimum level of "Advanced Low" or "Intermediate High" according to the target language being taught.</w:t>
            </w:r>
          </w:p>
        </w:tc>
        <w:tc>
          <w:tcPr>
            <w:tcW w:w="900" w:type="dxa"/>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Pr>
          <w:p w14:paraId="04677AD2" w14:textId="77777777" w:rsidR="003A63FE" w:rsidRDefault="003A63FE" w:rsidP="003A63FE">
            <w:pPr>
              <w:rPr>
                <w:highlight w:val="white"/>
              </w:rPr>
            </w:pPr>
          </w:p>
        </w:tc>
      </w:tr>
    </w:tbl>
    <w:p w14:paraId="04677ADF" w14:textId="649A13FA" w:rsidR="00DB645A" w:rsidRDefault="006C3440" w:rsidP="00CF6C7F">
      <w:pPr>
        <w:pStyle w:val="Heading2"/>
        <w:spacing w:before="100" w:beforeAutospacing="1"/>
      </w:pPr>
      <w:r>
        <w:lastRenderedPageBreak/>
        <w:t>2.</w:t>
      </w:r>
      <w:r>
        <w:tab/>
      </w:r>
      <w:r w:rsidR="00DA17B0" w:rsidRPr="00DA17B0">
        <w:t>LANGUAGE PROFICIENCY: INTERPERSONAL, INTERPRETIVE, AND PRESENTATIONAL</w:t>
      </w:r>
    </w:p>
    <w:p w14:paraId="04677AE1" w14:textId="66EA5598" w:rsidR="00DB645A" w:rsidRPr="00F56F6B" w:rsidRDefault="00B62700" w:rsidP="00CF6C7F">
      <w:pPr>
        <w:pStyle w:val="1GenText"/>
        <w:spacing w:line="240" w:lineRule="auto"/>
        <w:rPr>
          <w:color w:val="000000" w:themeColor="text1"/>
          <w:sz w:val="20"/>
          <w:highlight w:val="white"/>
        </w:rPr>
      </w:pPr>
      <w:r w:rsidRPr="00F56F6B">
        <w:rPr>
          <w:color w:val="000000" w:themeColor="text1"/>
          <w:sz w:val="20"/>
        </w:rPr>
        <w:t>Candidates demonstrate understanding of the multiple content areas that comprise the field of foreign language studies. They demonstrate understanding of the interrelatedness of perspectives, products, and practices in the target cultures. Candidates know the linguistic elements of the target language system, and they recognize the changing nature of language. Candidates identify distinctive viewpoints in the literary texts, films, art works, and documents from a range of disciplines accessible to them only through the target language.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ED6AE72" w14:textId="77777777" w:rsidTr="00DE20E2">
        <w:trPr>
          <w:tblHeader/>
        </w:trPr>
        <w:tc>
          <w:tcPr>
            <w:tcW w:w="4765" w:type="dxa"/>
            <w:shd w:val="clear" w:color="auto" w:fill="DCDCF4"/>
            <w:vAlign w:val="center"/>
          </w:tcPr>
          <w:p w14:paraId="664F7486" w14:textId="3270635F" w:rsidR="00FE2E87" w:rsidRPr="00CD24E2" w:rsidRDefault="00881667" w:rsidP="00710E3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DE20E2">
        <w:tc>
          <w:tcPr>
            <w:tcW w:w="4765" w:type="dxa"/>
          </w:tcPr>
          <w:p w14:paraId="6CEF36A2" w14:textId="29EB19E5" w:rsidR="00FE2E87" w:rsidRDefault="00C47160" w:rsidP="00FE2E87">
            <w:pPr>
              <w:pStyle w:val="2TableTextwIndent"/>
              <w:rPr>
                <w:highlight w:val="white"/>
              </w:rPr>
            </w:pPr>
            <w:r>
              <w:rPr>
                <w:highlight w:val="white"/>
              </w:rPr>
              <w:t>2</w:t>
            </w:r>
            <w:r w:rsidR="00FE2E87" w:rsidRPr="00E473AF">
              <w:rPr>
                <w:highlight w:val="white"/>
              </w:rPr>
              <w:t>a.</w:t>
            </w:r>
            <w:r w:rsidR="00FE2E87" w:rsidRPr="00E473AF">
              <w:rPr>
                <w:highlight w:val="white"/>
              </w:rPr>
              <w:tab/>
            </w:r>
            <w:r w:rsidR="0031564A" w:rsidRPr="0031564A">
              <w:t>Demonstrate target cultural understandings and compare cultures through perspectives, products, and practices of those cultures.</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DE20E2">
        <w:tc>
          <w:tcPr>
            <w:tcW w:w="4765" w:type="dxa"/>
          </w:tcPr>
          <w:p w14:paraId="4C96309F" w14:textId="212DDDAA" w:rsidR="00FE2E87" w:rsidRDefault="00C47160" w:rsidP="00FE2E87">
            <w:pPr>
              <w:pStyle w:val="2TableTextwIndent"/>
              <w:rPr>
                <w:highlight w:val="white"/>
              </w:rPr>
            </w:pPr>
            <w:r>
              <w:rPr>
                <w:highlight w:val="white"/>
              </w:rPr>
              <w:t>2</w:t>
            </w:r>
            <w:r w:rsidR="00FE2E87">
              <w:rPr>
                <w:highlight w:val="white"/>
              </w:rPr>
              <w:t>b</w:t>
            </w:r>
            <w:r w:rsidR="00FE2E87" w:rsidRPr="00E473AF">
              <w:rPr>
                <w:highlight w:val="white"/>
              </w:rPr>
              <w:t>.</w:t>
            </w:r>
            <w:r w:rsidR="00FE2E87" w:rsidRPr="00E473AF">
              <w:rPr>
                <w:highlight w:val="white"/>
              </w:rPr>
              <w:tab/>
            </w:r>
            <w:r w:rsidR="0031564A" w:rsidRPr="0031564A">
              <w:t>Demonstrate understanding of linguistics and the changing nature of language and compare language systems.</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r w:rsidR="00FE2E87" w14:paraId="1A01628D" w14:textId="77777777" w:rsidTr="00DE20E2">
        <w:tc>
          <w:tcPr>
            <w:tcW w:w="4765" w:type="dxa"/>
          </w:tcPr>
          <w:p w14:paraId="4E1A3AD3" w14:textId="22EDF398" w:rsidR="00FE2E87" w:rsidRDefault="00C47160" w:rsidP="00FE2E87">
            <w:pPr>
              <w:pStyle w:val="2TableTextwIndent"/>
              <w:rPr>
                <w:highlight w:val="white"/>
              </w:rPr>
            </w:pPr>
            <w:r>
              <w:rPr>
                <w:highlight w:val="white"/>
              </w:rPr>
              <w:t>2</w:t>
            </w:r>
            <w:r w:rsidR="00FE2E87">
              <w:rPr>
                <w:highlight w:val="white"/>
              </w:rPr>
              <w:t>c.</w:t>
            </w:r>
            <w:r w:rsidR="00FE2E87" w:rsidRPr="00E473AF">
              <w:rPr>
                <w:highlight w:val="white"/>
              </w:rPr>
              <w:tab/>
            </w:r>
            <w:r w:rsidR="0031564A" w:rsidRPr="0031564A">
              <w:t>Demonstrate understanding of texts on literary and cultural themes as well as interdisciplinary topics.</w:t>
            </w:r>
          </w:p>
        </w:tc>
        <w:tc>
          <w:tcPr>
            <w:tcW w:w="900" w:type="dxa"/>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Pr>
          <w:p w14:paraId="71064E93" w14:textId="77777777" w:rsidR="00FE2E87" w:rsidRDefault="00FE2E87" w:rsidP="00FE2E87">
            <w:pPr>
              <w:rPr>
                <w:highlight w:val="white"/>
              </w:rPr>
            </w:pPr>
          </w:p>
        </w:tc>
      </w:tr>
    </w:tbl>
    <w:p w14:paraId="6418CDF6" w14:textId="4AD12948" w:rsidR="00FE2E87" w:rsidRDefault="00FE2E87" w:rsidP="00FE2E87">
      <w:pPr>
        <w:pStyle w:val="Heading2"/>
      </w:pPr>
      <w:r>
        <w:t>3.</w:t>
      </w:r>
      <w:r>
        <w:tab/>
      </w:r>
      <w:r w:rsidR="009B3055" w:rsidRPr="009B3055">
        <w:t>LANGUAGE ACQUISITION THEORIES AND KNOWLEDGE OF STUDENTS AND THEIR NEEDS</w:t>
      </w:r>
    </w:p>
    <w:p w14:paraId="26A24916" w14:textId="41F11E11" w:rsidR="00FE2E87" w:rsidRPr="00895D35" w:rsidRDefault="00293676" w:rsidP="00CF6C7F">
      <w:pPr>
        <w:pStyle w:val="1GenText"/>
        <w:spacing w:line="240" w:lineRule="auto"/>
        <w:rPr>
          <w:color w:val="000000" w:themeColor="text1"/>
          <w:sz w:val="20"/>
          <w:highlight w:val="white"/>
        </w:rPr>
      </w:pPr>
      <w:r w:rsidRPr="00895D35">
        <w:rPr>
          <w:color w:val="000000" w:themeColor="text1"/>
          <w:sz w:val="20"/>
        </w:rPr>
        <w:t xml:space="preserve">Candidates demonstrate an understanding of the principles of language acquisition and use this knowledge to create linguistically and culturally rich learning environments. Candidates demonstrate an understanding of </w:t>
      </w:r>
      <w:r w:rsidR="00095727">
        <w:rPr>
          <w:color w:val="000000" w:themeColor="text1"/>
          <w:sz w:val="20"/>
        </w:rPr>
        <w:br/>
      </w:r>
      <w:r w:rsidRPr="00895D35">
        <w:rPr>
          <w:color w:val="000000" w:themeColor="text1"/>
          <w:sz w:val="20"/>
        </w:rPr>
        <w:t xml:space="preserve">child and adolescent development, the context of instruction, and their students’ backgrounds, skills, and learning profiles </w:t>
      </w:r>
      <w:proofErr w:type="gramStart"/>
      <w:r w:rsidRPr="00895D35">
        <w:rPr>
          <w:color w:val="000000" w:themeColor="text1"/>
          <w:sz w:val="20"/>
        </w:rPr>
        <w:t>in order to</w:t>
      </w:r>
      <w:proofErr w:type="gramEnd"/>
      <w:r w:rsidRPr="00895D35">
        <w:rPr>
          <w:color w:val="000000" w:themeColor="text1"/>
          <w:sz w:val="20"/>
        </w:rPr>
        <w:t xml:space="preserve"> create a supportive learning environment that</w:t>
      </w:r>
      <w:r w:rsidR="00095727">
        <w:rPr>
          <w:color w:val="000000" w:themeColor="text1"/>
          <w:sz w:val="20"/>
        </w:rPr>
        <w:t xml:space="preserve"> </w:t>
      </w:r>
      <w:r w:rsidRPr="00895D35">
        <w:rPr>
          <w:color w:val="000000" w:themeColor="text1"/>
          <w:sz w:val="20"/>
        </w:rPr>
        <w:t>meets individual students’ needs.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A8E4702" w14:textId="77777777" w:rsidTr="00DE20E2">
        <w:trPr>
          <w:tblHeader/>
        </w:trPr>
        <w:tc>
          <w:tcPr>
            <w:tcW w:w="4765" w:type="dxa"/>
            <w:shd w:val="clear" w:color="auto" w:fill="DCDCF4"/>
            <w:vAlign w:val="center"/>
          </w:tcPr>
          <w:p w14:paraId="3ADA87FD" w14:textId="72DE3E2D" w:rsidR="00FE2E87" w:rsidRPr="00CD24E2" w:rsidRDefault="00881667" w:rsidP="00710E3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DE20E2">
        <w:tc>
          <w:tcPr>
            <w:tcW w:w="4765" w:type="dxa"/>
          </w:tcPr>
          <w:p w14:paraId="1F4700B4" w14:textId="03DFAE00" w:rsidR="00FE2E87" w:rsidRDefault="00FE2E87" w:rsidP="00710E3A">
            <w:pPr>
              <w:pStyle w:val="2TableTextwIndent"/>
              <w:rPr>
                <w:highlight w:val="white"/>
              </w:rPr>
            </w:pPr>
            <w:r>
              <w:rPr>
                <w:highlight w:val="white"/>
              </w:rPr>
              <w:t>3</w:t>
            </w:r>
            <w:r w:rsidRPr="00E473AF">
              <w:rPr>
                <w:highlight w:val="white"/>
              </w:rPr>
              <w:t>a.</w:t>
            </w:r>
            <w:r w:rsidRPr="00E473AF">
              <w:rPr>
                <w:highlight w:val="white"/>
              </w:rPr>
              <w:tab/>
            </w:r>
            <w:r w:rsidR="003940EC" w:rsidRPr="003940EC">
              <w:t xml:space="preserve">Demonstrate an understanding of key principles of language acquisition and </w:t>
            </w:r>
            <w:r w:rsidR="00FF5CEC">
              <w:br/>
            </w:r>
            <w:r w:rsidR="003940EC" w:rsidRPr="003940EC">
              <w:t>create linguistically and culturally rich learning environments.</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DE20E2">
        <w:tc>
          <w:tcPr>
            <w:tcW w:w="4765" w:type="dxa"/>
          </w:tcPr>
          <w:p w14:paraId="112157A5" w14:textId="6C514153" w:rsidR="00FE2E87" w:rsidRDefault="00FE2E87" w:rsidP="00003061">
            <w:pPr>
              <w:pStyle w:val="2TableTextwIndent"/>
              <w:rPr>
                <w:highlight w:val="white"/>
              </w:rPr>
            </w:pPr>
            <w:r>
              <w:rPr>
                <w:highlight w:val="white"/>
              </w:rPr>
              <w:t>3b</w:t>
            </w:r>
            <w:r w:rsidRPr="00E473AF">
              <w:rPr>
                <w:highlight w:val="white"/>
              </w:rPr>
              <w:t>.</w:t>
            </w:r>
            <w:r w:rsidRPr="00E473AF">
              <w:rPr>
                <w:highlight w:val="white"/>
              </w:rPr>
              <w:tab/>
            </w:r>
            <w:r w:rsidR="00003061">
              <w:t>Demonstrate an understanding of child and adolescent development to create a supportive learning environment for each student.</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bl>
    <w:p w14:paraId="2D0041A7" w14:textId="2421DD88" w:rsidR="00FE2E87" w:rsidRDefault="00FE2E87" w:rsidP="00FE2E87">
      <w:pPr>
        <w:pStyle w:val="Heading2"/>
      </w:pPr>
      <w:r>
        <w:lastRenderedPageBreak/>
        <w:t>4.</w:t>
      </w:r>
      <w:r>
        <w:tab/>
      </w:r>
      <w:r w:rsidR="00A5571A" w:rsidRPr="00A5571A">
        <w:t>INTEGRATION OF STANDARDS IN PLANNING AND INSTRUCTION</w:t>
      </w:r>
    </w:p>
    <w:p w14:paraId="7DE374D0" w14:textId="599C0185" w:rsidR="00FE2E87" w:rsidRPr="00895D35" w:rsidRDefault="00A5571A" w:rsidP="00FE2E87">
      <w:pPr>
        <w:pStyle w:val="1GenText"/>
        <w:rPr>
          <w:color w:val="000000" w:themeColor="text1"/>
          <w:sz w:val="20"/>
          <w:highlight w:val="white"/>
        </w:rPr>
      </w:pPr>
      <w:r w:rsidRPr="00895D35">
        <w:rPr>
          <w:color w:val="000000" w:themeColor="text1"/>
          <w:sz w:val="20"/>
        </w:rPr>
        <w:t xml:space="preserve">Candidates in foreign language teacher preparation programs understand and use the national </w:t>
      </w:r>
      <w:r w:rsidRPr="00895D35">
        <w:rPr>
          <w:color w:val="000000" w:themeColor="text1"/>
          <w:sz w:val="20"/>
        </w:rPr>
        <w:br/>
        <w:t xml:space="preserve">Standards for Foreign Language Learning in the 21st Century (2006) or their recently refreshed </w:t>
      </w:r>
      <w:r w:rsidRPr="00895D35">
        <w:rPr>
          <w:color w:val="000000" w:themeColor="text1"/>
          <w:sz w:val="20"/>
        </w:rPr>
        <w:br/>
        <w:t xml:space="preserve">version World-Readiness Standards for Learning Languages (2015) and their state standards to make instructional decisions. Candidates demonstrate an understanding of the standards and integrate them into their curricular planning. They design instructional practices and classroom experiences that address these standards. </w:t>
      </w:r>
      <w:r w:rsidR="00095727">
        <w:rPr>
          <w:color w:val="000000" w:themeColor="text1"/>
          <w:sz w:val="20"/>
        </w:rPr>
        <w:br/>
      </w:r>
      <w:r w:rsidRPr="00895D35">
        <w:rPr>
          <w:color w:val="000000" w:themeColor="text1"/>
          <w:sz w:val="20"/>
        </w:rPr>
        <w:t>Candidates use the principles embedded in the standards to select and integrate authentic materials and technology, as well as to adapt and create materials, to support communication in their classrooms.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01C0ED9E" w14:textId="77777777" w:rsidTr="00DE20E2">
        <w:trPr>
          <w:tblHeader/>
        </w:trPr>
        <w:tc>
          <w:tcPr>
            <w:tcW w:w="4765" w:type="dxa"/>
            <w:shd w:val="clear" w:color="auto" w:fill="DCDCF4"/>
            <w:vAlign w:val="center"/>
          </w:tcPr>
          <w:p w14:paraId="1A0544E7" w14:textId="562BB5BC" w:rsidR="00FE2E87" w:rsidRPr="00CD24E2" w:rsidRDefault="00881667" w:rsidP="00710E3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DE20E2">
        <w:tc>
          <w:tcPr>
            <w:tcW w:w="4765" w:type="dxa"/>
          </w:tcPr>
          <w:p w14:paraId="616886C3" w14:textId="267F3F04" w:rsidR="00FE2E87" w:rsidRDefault="00FE2E87" w:rsidP="00710E3A">
            <w:pPr>
              <w:pStyle w:val="2TableTextwIndent"/>
              <w:rPr>
                <w:highlight w:val="white"/>
              </w:rPr>
            </w:pPr>
            <w:r>
              <w:rPr>
                <w:highlight w:val="white"/>
              </w:rPr>
              <w:t>4</w:t>
            </w:r>
            <w:r w:rsidRPr="00E473AF">
              <w:rPr>
                <w:highlight w:val="white"/>
              </w:rPr>
              <w:t>a.</w:t>
            </w:r>
            <w:r w:rsidRPr="00E473AF">
              <w:rPr>
                <w:highlight w:val="white"/>
              </w:rPr>
              <w:tab/>
            </w:r>
            <w:r w:rsidR="00DE13A8" w:rsidRPr="00DE13A8">
              <w:t>Demonstrate an understanding of the Standards for Foreign Language Learning in the 21st Century or their recently refreshed version World-Readiness Standards for Learning Languages (2015) and their state standards and use them as the basis for instructional planning.</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FE2E87" w14:paraId="393AD47E" w14:textId="77777777" w:rsidTr="00DE20E2">
        <w:tc>
          <w:tcPr>
            <w:tcW w:w="4765" w:type="dxa"/>
          </w:tcPr>
          <w:p w14:paraId="1780E3D6" w14:textId="13ED3BC0" w:rsidR="00FE2E87" w:rsidRPr="00B26A1E" w:rsidRDefault="00FE2E87" w:rsidP="00DE13A8">
            <w:pPr>
              <w:pStyle w:val="2TableTextwIndent"/>
            </w:pPr>
            <w:r>
              <w:rPr>
                <w:highlight w:val="white"/>
              </w:rPr>
              <w:t>4b</w:t>
            </w:r>
            <w:r w:rsidRPr="00E473AF">
              <w:rPr>
                <w:highlight w:val="white"/>
              </w:rPr>
              <w:t>.</w:t>
            </w:r>
            <w:r w:rsidRPr="00E473AF">
              <w:rPr>
                <w:highlight w:val="white"/>
              </w:rPr>
              <w:tab/>
            </w:r>
            <w:r w:rsidR="00DE13A8">
              <w:t>Integrate the goal areas of the Standards for Foreign Language Learning in the 21st Century or their recently refreshed version World-Readiness Standards for Learning Languages (2015)</w:t>
            </w:r>
            <w:r w:rsidR="00B26A1E">
              <w:t xml:space="preserve"> </w:t>
            </w:r>
            <w:r w:rsidR="00DE13A8">
              <w:t xml:space="preserve">and their state standards </w:t>
            </w:r>
            <w:r w:rsidR="00B26A1E">
              <w:br/>
            </w:r>
            <w:r w:rsidR="00DE13A8">
              <w:t>in their classroom practice.</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DE20E2">
        <w:tc>
          <w:tcPr>
            <w:tcW w:w="4765" w:type="dxa"/>
          </w:tcPr>
          <w:p w14:paraId="20F6B81F" w14:textId="5A1B469E" w:rsidR="00FE2E87" w:rsidRDefault="00FE2E87" w:rsidP="00710E3A">
            <w:pPr>
              <w:pStyle w:val="2TableTextwIndent"/>
              <w:rPr>
                <w:highlight w:val="white"/>
              </w:rPr>
            </w:pPr>
            <w:r>
              <w:rPr>
                <w:highlight w:val="white"/>
              </w:rPr>
              <w:t>4c.</w:t>
            </w:r>
            <w:r w:rsidRPr="00E473AF">
              <w:rPr>
                <w:highlight w:val="white"/>
              </w:rPr>
              <w:tab/>
            </w:r>
            <w:r w:rsidR="00DE13A8" w:rsidRPr="00DE13A8">
              <w:t>Use the Standards for Foreign Language Learning in the 21st Century or their recently refreshed version World-Readiness Standards for Learning Languages (2015) and their state standards to select and integrate authentic texts, use technology, and adapt and create instructional materials for use in communication.</w:t>
            </w:r>
          </w:p>
        </w:tc>
        <w:tc>
          <w:tcPr>
            <w:tcW w:w="900" w:type="dxa"/>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Pr>
          <w:p w14:paraId="41494D64" w14:textId="77777777" w:rsidR="00FE2E87" w:rsidRDefault="00FE2E87" w:rsidP="00710E3A">
            <w:pPr>
              <w:rPr>
                <w:highlight w:val="white"/>
              </w:rPr>
            </w:pPr>
          </w:p>
        </w:tc>
      </w:tr>
    </w:tbl>
    <w:p w14:paraId="21196D03" w14:textId="77777777" w:rsidR="006775FC" w:rsidRDefault="006775FC">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526FB3D1" w14:textId="0DB2D81C" w:rsidR="00DA17B0" w:rsidRDefault="00DA17B0" w:rsidP="00DA17B0">
      <w:pPr>
        <w:pStyle w:val="Heading2"/>
      </w:pPr>
      <w:r>
        <w:lastRenderedPageBreak/>
        <w:t>5.</w:t>
      </w:r>
      <w:r>
        <w:tab/>
      </w:r>
      <w:r w:rsidR="00BB506B" w:rsidRPr="00BB506B">
        <w:t>ASSESSMENT OF LANGUAGES AND CULTURES – IMPACT ON STUDENT LEARNING</w:t>
      </w:r>
    </w:p>
    <w:p w14:paraId="22523038" w14:textId="3DFD304A" w:rsidR="00DA17B0" w:rsidRPr="00895D35" w:rsidRDefault="000B62E7" w:rsidP="00DA17B0">
      <w:pPr>
        <w:pStyle w:val="1GenText"/>
        <w:rPr>
          <w:color w:val="000000" w:themeColor="text1"/>
          <w:sz w:val="20"/>
          <w:highlight w:val="white"/>
        </w:rPr>
      </w:pPr>
      <w:r w:rsidRPr="00895D35">
        <w:rPr>
          <w:color w:val="000000" w:themeColor="text1"/>
          <w:sz w:val="20"/>
        </w:rPr>
        <w:t>Candidates in foreign language teacher preparation programs design ongoing assessments using a variety of assessment models to show evidence of P-12 students’ ability to communicate in the instructed language in interpretive, interpersonal, and presentational modes; and to express understanding of cultural and literary products, practices, and perspectives of the instructed language. Candidates reflect on results of assessments, adjust instruction, and communicate results to stakeholders.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DA17B0" w14:paraId="286001A4" w14:textId="77777777" w:rsidTr="006C669A">
        <w:trPr>
          <w:tblHeader/>
        </w:trPr>
        <w:tc>
          <w:tcPr>
            <w:tcW w:w="4765" w:type="dxa"/>
            <w:shd w:val="clear" w:color="auto" w:fill="DCDCF4"/>
            <w:vAlign w:val="center"/>
          </w:tcPr>
          <w:p w14:paraId="46109F46" w14:textId="0AF7170D" w:rsidR="00DA17B0" w:rsidRPr="00CD24E2" w:rsidRDefault="00881667" w:rsidP="006C669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06BB0C7C" w14:textId="77777777" w:rsidR="00DA17B0" w:rsidRPr="00CD24E2" w:rsidRDefault="00DA17B0" w:rsidP="006C669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0DAB289" w14:textId="77777777" w:rsidR="00DA17B0" w:rsidRPr="00CD24E2" w:rsidRDefault="00DA17B0" w:rsidP="006C669A">
            <w:pPr>
              <w:pStyle w:val="2TableHeaderJustifyCENTER"/>
            </w:pPr>
            <w:r w:rsidRPr="00CD24E2">
              <w:t>Does Not Meet</w:t>
            </w:r>
          </w:p>
        </w:tc>
        <w:tc>
          <w:tcPr>
            <w:tcW w:w="3505" w:type="dxa"/>
            <w:shd w:val="clear" w:color="auto" w:fill="DCDCF4"/>
            <w:vAlign w:val="center"/>
          </w:tcPr>
          <w:p w14:paraId="7100022A" w14:textId="77777777" w:rsidR="00DA17B0" w:rsidRPr="00CD24E2" w:rsidRDefault="00DA17B0" w:rsidP="006C669A">
            <w:pPr>
              <w:pStyle w:val="2TableHeaderJustifyLEFT"/>
            </w:pPr>
            <w:r w:rsidRPr="00CD24E2">
              <w:t>Reviewer Feedback</w:t>
            </w:r>
          </w:p>
        </w:tc>
      </w:tr>
      <w:tr w:rsidR="00DA17B0" w14:paraId="02185706" w14:textId="77777777" w:rsidTr="006C669A">
        <w:tc>
          <w:tcPr>
            <w:tcW w:w="4765" w:type="dxa"/>
          </w:tcPr>
          <w:p w14:paraId="062BB823" w14:textId="6542F99F" w:rsidR="00DA17B0" w:rsidRPr="0022288F" w:rsidRDefault="00DA17B0" w:rsidP="004A16E3">
            <w:pPr>
              <w:pStyle w:val="2TableTextwIndent"/>
            </w:pPr>
            <w:r>
              <w:rPr>
                <w:highlight w:val="white"/>
              </w:rPr>
              <w:t>5</w:t>
            </w:r>
            <w:r w:rsidRPr="00E473AF">
              <w:rPr>
                <w:highlight w:val="white"/>
              </w:rPr>
              <w:t>a.</w:t>
            </w:r>
            <w:r w:rsidRPr="00E473AF">
              <w:rPr>
                <w:highlight w:val="white"/>
              </w:rPr>
              <w:tab/>
            </w:r>
            <w:r w:rsidR="004A16E3">
              <w:t xml:space="preserve">Design and use ongoing authentic performance assessments using a variety </w:t>
            </w:r>
            <w:r w:rsidR="0022288F">
              <w:br/>
            </w:r>
            <w:r w:rsidR="004A16E3">
              <w:t>of assessment models for</w:t>
            </w:r>
            <w:r w:rsidR="0022288F">
              <w:t xml:space="preserve"> </w:t>
            </w:r>
            <w:r w:rsidR="004A16E3">
              <w:t>all learners, including diverse students.</w:t>
            </w:r>
          </w:p>
        </w:tc>
        <w:tc>
          <w:tcPr>
            <w:tcW w:w="900" w:type="dxa"/>
            <w:tcMar>
              <w:top w:w="0" w:type="dxa"/>
              <w:left w:w="0" w:type="dxa"/>
              <w:bottom w:w="0" w:type="dxa"/>
              <w:right w:w="0" w:type="dxa"/>
            </w:tcMar>
            <w:vAlign w:val="center"/>
          </w:tcPr>
          <w:p w14:paraId="5643DC19"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45F8C91" w14:textId="77777777" w:rsidR="00DA17B0" w:rsidRPr="003A63FE" w:rsidRDefault="00DA17B0" w:rsidP="006C669A">
            <w:pPr>
              <w:pStyle w:val="0CHECKBOXESsymbol"/>
              <w:rPr>
                <w:highlight w:val="white"/>
              </w:rPr>
            </w:pPr>
            <w:r w:rsidRPr="003A63FE">
              <w:rPr>
                <w:highlight w:val="white"/>
              </w:rPr>
              <w:t>☐</w:t>
            </w:r>
          </w:p>
        </w:tc>
        <w:tc>
          <w:tcPr>
            <w:tcW w:w="3505" w:type="dxa"/>
          </w:tcPr>
          <w:p w14:paraId="60A05637" w14:textId="77777777" w:rsidR="00DA17B0" w:rsidRDefault="00DA17B0" w:rsidP="006C669A">
            <w:pPr>
              <w:rPr>
                <w:highlight w:val="white"/>
              </w:rPr>
            </w:pPr>
          </w:p>
        </w:tc>
      </w:tr>
      <w:tr w:rsidR="00DA17B0" w14:paraId="187DAB3B" w14:textId="77777777" w:rsidTr="006C669A">
        <w:tc>
          <w:tcPr>
            <w:tcW w:w="4765" w:type="dxa"/>
          </w:tcPr>
          <w:p w14:paraId="7ACF28E3" w14:textId="31C3E90E" w:rsidR="00DA17B0" w:rsidRDefault="00DA17B0" w:rsidP="006C669A">
            <w:pPr>
              <w:pStyle w:val="2TableTextwIndent"/>
              <w:rPr>
                <w:highlight w:val="white"/>
              </w:rPr>
            </w:pPr>
            <w:r>
              <w:rPr>
                <w:highlight w:val="white"/>
              </w:rPr>
              <w:t>5b</w:t>
            </w:r>
            <w:r w:rsidRPr="00E473AF">
              <w:rPr>
                <w:highlight w:val="white"/>
              </w:rPr>
              <w:t>.</w:t>
            </w:r>
            <w:r w:rsidRPr="00E473AF">
              <w:rPr>
                <w:highlight w:val="white"/>
              </w:rPr>
              <w:tab/>
            </w:r>
            <w:r w:rsidR="0022288F" w:rsidRPr="0022288F">
              <w:t>Reflect on and analyze the results of student assessments, adjust instruction accordingly, and use data to inform and strengthen subsequent instruction.</w:t>
            </w:r>
          </w:p>
        </w:tc>
        <w:tc>
          <w:tcPr>
            <w:tcW w:w="900" w:type="dxa"/>
            <w:tcMar>
              <w:top w:w="0" w:type="dxa"/>
              <w:left w:w="0" w:type="dxa"/>
              <w:bottom w:w="0" w:type="dxa"/>
              <w:right w:w="0" w:type="dxa"/>
            </w:tcMar>
            <w:vAlign w:val="center"/>
          </w:tcPr>
          <w:p w14:paraId="78609702"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C8E12F3" w14:textId="77777777" w:rsidR="00DA17B0" w:rsidRPr="003A63FE" w:rsidRDefault="00DA17B0" w:rsidP="006C669A">
            <w:pPr>
              <w:pStyle w:val="0CHECKBOXESsymbol"/>
              <w:rPr>
                <w:highlight w:val="white"/>
              </w:rPr>
            </w:pPr>
            <w:r w:rsidRPr="003A63FE">
              <w:rPr>
                <w:highlight w:val="white"/>
              </w:rPr>
              <w:t>☐</w:t>
            </w:r>
          </w:p>
        </w:tc>
        <w:tc>
          <w:tcPr>
            <w:tcW w:w="3505" w:type="dxa"/>
          </w:tcPr>
          <w:p w14:paraId="6179CB6B" w14:textId="77777777" w:rsidR="00DA17B0" w:rsidRDefault="00DA17B0" w:rsidP="006C669A">
            <w:pPr>
              <w:rPr>
                <w:highlight w:val="white"/>
              </w:rPr>
            </w:pPr>
          </w:p>
        </w:tc>
      </w:tr>
      <w:tr w:rsidR="00DA17B0" w14:paraId="56DB83C3" w14:textId="77777777" w:rsidTr="006C669A">
        <w:tc>
          <w:tcPr>
            <w:tcW w:w="4765" w:type="dxa"/>
          </w:tcPr>
          <w:p w14:paraId="281EA45E" w14:textId="556F37CE" w:rsidR="00DA17B0" w:rsidRPr="0022288F" w:rsidRDefault="00DA17B0" w:rsidP="0022288F">
            <w:pPr>
              <w:pStyle w:val="2TableTextwIndent"/>
            </w:pPr>
            <w:r>
              <w:rPr>
                <w:highlight w:val="white"/>
              </w:rPr>
              <w:t>5c.</w:t>
            </w:r>
            <w:r w:rsidRPr="00E473AF">
              <w:rPr>
                <w:highlight w:val="white"/>
              </w:rPr>
              <w:tab/>
            </w:r>
            <w:r w:rsidR="0022288F">
              <w:t xml:space="preserve">Interpret and report the results of student performances to all stakeholders in the community, with particular emphasis on building student responsibility for their </w:t>
            </w:r>
            <w:r w:rsidR="0022288F">
              <w:br/>
              <w:t>own learning.</w:t>
            </w:r>
          </w:p>
        </w:tc>
        <w:tc>
          <w:tcPr>
            <w:tcW w:w="900" w:type="dxa"/>
            <w:tcMar>
              <w:top w:w="0" w:type="dxa"/>
              <w:left w:w="0" w:type="dxa"/>
              <w:bottom w:w="0" w:type="dxa"/>
              <w:right w:w="0" w:type="dxa"/>
            </w:tcMar>
            <w:vAlign w:val="center"/>
          </w:tcPr>
          <w:p w14:paraId="3A946AE3"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AD55DE7" w14:textId="77777777" w:rsidR="00DA17B0" w:rsidRPr="003A63FE" w:rsidRDefault="00DA17B0" w:rsidP="006C669A">
            <w:pPr>
              <w:pStyle w:val="0CHECKBOXESsymbol"/>
              <w:rPr>
                <w:highlight w:val="white"/>
              </w:rPr>
            </w:pPr>
            <w:r w:rsidRPr="003A63FE">
              <w:rPr>
                <w:highlight w:val="white"/>
              </w:rPr>
              <w:t>☐</w:t>
            </w:r>
          </w:p>
        </w:tc>
        <w:tc>
          <w:tcPr>
            <w:tcW w:w="3505" w:type="dxa"/>
          </w:tcPr>
          <w:p w14:paraId="16806626" w14:textId="77777777" w:rsidR="00DA17B0" w:rsidRDefault="00DA17B0" w:rsidP="006C669A">
            <w:pPr>
              <w:rPr>
                <w:highlight w:val="white"/>
              </w:rPr>
            </w:pPr>
          </w:p>
        </w:tc>
      </w:tr>
    </w:tbl>
    <w:p w14:paraId="57BD95E5" w14:textId="77777777" w:rsidR="006775FC" w:rsidRDefault="006775FC">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B0734FA" w14:textId="6CC4DF76" w:rsidR="00836076" w:rsidRDefault="00836076" w:rsidP="00836076">
      <w:pPr>
        <w:pStyle w:val="Heading2"/>
      </w:pPr>
      <w:r>
        <w:lastRenderedPageBreak/>
        <w:t>6.</w:t>
      </w:r>
      <w:r>
        <w:tab/>
      </w:r>
      <w:r w:rsidR="00E773DD" w:rsidRPr="00E773DD">
        <w:t>PROFESSIONAL DEVELOPMENT, ADVOCACY, AND ETHICS</w:t>
      </w:r>
    </w:p>
    <w:p w14:paraId="0E885BB3" w14:textId="039067E4" w:rsidR="00836076" w:rsidRPr="00895D35" w:rsidRDefault="00E773DD" w:rsidP="00836076">
      <w:pPr>
        <w:pStyle w:val="1GenText"/>
        <w:rPr>
          <w:color w:val="000000" w:themeColor="text1"/>
          <w:sz w:val="20"/>
          <w:highlight w:val="white"/>
        </w:rPr>
      </w:pPr>
      <w:r w:rsidRPr="00895D35">
        <w:rPr>
          <w:color w:val="000000" w:themeColor="text1"/>
          <w:sz w:val="20"/>
        </w:rPr>
        <w:t xml:space="preserve">Candidates engage in ongoing professional development opportunities that strengthen their own linguistic, cultural, and pedagogical competence and promote reflection on practice. Candidates articulate the role and value of languages and cultures in preparing all students to interact successful in the global community of the </w:t>
      </w:r>
      <w:r w:rsidR="00095727">
        <w:rPr>
          <w:color w:val="000000" w:themeColor="text1"/>
          <w:sz w:val="20"/>
        </w:rPr>
        <w:br/>
      </w:r>
      <w:r w:rsidRPr="00895D35">
        <w:rPr>
          <w:color w:val="000000" w:themeColor="text1"/>
          <w:sz w:val="20"/>
        </w:rPr>
        <w:t>21st century. They understand the importance of collaboration to advocate for the learning of languages and cultures. Candidates understand and explain the opportunities and responsibilities inherent in being a professional language educator and are committed to equitable and ethical interactions with all stakeholders.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836076" w14:paraId="641CFBB7" w14:textId="77777777" w:rsidTr="006C669A">
        <w:trPr>
          <w:tblHeader/>
        </w:trPr>
        <w:tc>
          <w:tcPr>
            <w:tcW w:w="4765" w:type="dxa"/>
            <w:shd w:val="clear" w:color="auto" w:fill="DCDCF4"/>
            <w:vAlign w:val="center"/>
          </w:tcPr>
          <w:p w14:paraId="2032A5B1" w14:textId="4BE48043" w:rsidR="00836076" w:rsidRPr="00CD24E2" w:rsidRDefault="00881667" w:rsidP="006C669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520B2B9A" w14:textId="77777777" w:rsidR="00836076" w:rsidRPr="00CD24E2" w:rsidRDefault="00836076" w:rsidP="006C669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94848C" w14:textId="77777777" w:rsidR="00836076" w:rsidRPr="00CD24E2" w:rsidRDefault="00836076" w:rsidP="006C669A">
            <w:pPr>
              <w:pStyle w:val="2TableHeaderJustifyCENTER"/>
            </w:pPr>
            <w:r w:rsidRPr="00CD24E2">
              <w:t>Does Not Meet</w:t>
            </w:r>
          </w:p>
        </w:tc>
        <w:tc>
          <w:tcPr>
            <w:tcW w:w="3505" w:type="dxa"/>
            <w:shd w:val="clear" w:color="auto" w:fill="DCDCF4"/>
            <w:vAlign w:val="center"/>
          </w:tcPr>
          <w:p w14:paraId="09AD9AEC" w14:textId="77777777" w:rsidR="00836076" w:rsidRPr="00CD24E2" w:rsidRDefault="00836076" w:rsidP="006C669A">
            <w:pPr>
              <w:pStyle w:val="2TableHeaderJustifyLEFT"/>
            </w:pPr>
            <w:r w:rsidRPr="00CD24E2">
              <w:t>Reviewer Feedback</w:t>
            </w:r>
          </w:p>
        </w:tc>
      </w:tr>
      <w:tr w:rsidR="00836076" w14:paraId="7755735A" w14:textId="77777777" w:rsidTr="006C669A">
        <w:tc>
          <w:tcPr>
            <w:tcW w:w="4765" w:type="dxa"/>
          </w:tcPr>
          <w:p w14:paraId="46F18D39" w14:textId="72C2524A" w:rsidR="00836076" w:rsidRDefault="00E773DD" w:rsidP="006C669A">
            <w:pPr>
              <w:pStyle w:val="2TableTextwIndent"/>
              <w:rPr>
                <w:highlight w:val="white"/>
              </w:rPr>
            </w:pPr>
            <w:r>
              <w:rPr>
                <w:highlight w:val="white"/>
              </w:rPr>
              <w:t>6</w:t>
            </w:r>
            <w:r w:rsidR="00836076" w:rsidRPr="00E473AF">
              <w:rPr>
                <w:highlight w:val="white"/>
              </w:rPr>
              <w:t>a.</w:t>
            </w:r>
            <w:r w:rsidR="00836076" w:rsidRPr="00E473AF">
              <w:rPr>
                <w:highlight w:val="white"/>
              </w:rPr>
              <w:tab/>
            </w:r>
            <w:r w:rsidR="00AB7B08" w:rsidRPr="00AB7B08">
              <w:t xml:space="preserve">Engage in ongoing professional development opportunities that strengthen their own linguistic, cultural and pedagogical competence and promote reflection </w:t>
            </w:r>
            <w:r w:rsidR="00771F00">
              <w:br/>
            </w:r>
            <w:r w:rsidR="00AB7B08" w:rsidRPr="00AB7B08">
              <w:t>on practice.</w:t>
            </w:r>
          </w:p>
        </w:tc>
        <w:tc>
          <w:tcPr>
            <w:tcW w:w="900" w:type="dxa"/>
            <w:tcMar>
              <w:top w:w="0" w:type="dxa"/>
              <w:left w:w="0" w:type="dxa"/>
              <w:bottom w:w="0" w:type="dxa"/>
              <w:right w:w="0" w:type="dxa"/>
            </w:tcMar>
            <w:vAlign w:val="center"/>
          </w:tcPr>
          <w:p w14:paraId="3BC39335"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F32761" w14:textId="77777777" w:rsidR="00836076" w:rsidRPr="003A63FE" w:rsidRDefault="00836076" w:rsidP="006C669A">
            <w:pPr>
              <w:pStyle w:val="0CHECKBOXESsymbol"/>
              <w:rPr>
                <w:highlight w:val="white"/>
              </w:rPr>
            </w:pPr>
            <w:r w:rsidRPr="003A63FE">
              <w:rPr>
                <w:highlight w:val="white"/>
              </w:rPr>
              <w:t>☐</w:t>
            </w:r>
          </w:p>
        </w:tc>
        <w:tc>
          <w:tcPr>
            <w:tcW w:w="3505" w:type="dxa"/>
          </w:tcPr>
          <w:p w14:paraId="033A86E3" w14:textId="77777777" w:rsidR="00836076" w:rsidRDefault="00836076" w:rsidP="006C669A">
            <w:pPr>
              <w:rPr>
                <w:highlight w:val="white"/>
              </w:rPr>
            </w:pPr>
          </w:p>
        </w:tc>
      </w:tr>
      <w:tr w:rsidR="00836076" w14:paraId="1D21075D" w14:textId="77777777" w:rsidTr="006C669A">
        <w:tc>
          <w:tcPr>
            <w:tcW w:w="4765" w:type="dxa"/>
          </w:tcPr>
          <w:p w14:paraId="24372914" w14:textId="6371106F" w:rsidR="00836076" w:rsidRDefault="00E773DD" w:rsidP="006C669A">
            <w:pPr>
              <w:pStyle w:val="2TableTextwIndent"/>
              <w:rPr>
                <w:highlight w:val="white"/>
              </w:rPr>
            </w:pPr>
            <w:r>
              <w:rPr>
                <w:highlight w:val="white"/>
              </w:rPr>
              <w:t>6</w:t>
            </w:r>
            <w:r w:rsidR="00836076">
              <w:rPr>
                <w:highlight w:val="white"/>
              </w:rPr>
              <w:t>b</w:t>
            </w:r>
            <w:r w:rsidR="00836076" w:rsidRPr="00E473AF">
              <w:rPr>
                <w:highlight w:val="white"/>
              </w:rPr>
              <w:t>.</w:t>
            </w:r>
            <w:r w:rsidR="00836076" w:rsidRPr="00E473AF">
              <w:rPr>
                <w:highlight w:val="white"/>
              </w:rPr>
              <w:tab/>
            </w:r>
            <w:r w:rsidR="007A7E3F" w:rsidRPr="007A7E3F">
              <w:t>Articulate the role and value of languages and cultures in preparing all students to interact in the global community of the 21st century through collaboration and advocacy with all stakeholders.</w:t>
            </w:r>
          </w:p>
        </w:tc>
        <w:tc>
          <w:tcPr>
            <w:tcW w:w="900" w:type="dxa"/>
            <w:tcMar>
              <w:top w:w="0" w:type="dxa"/>
              <w:left w:w="0" w:type="dxa"/>
              <w:bottom w:w="0" w:type="dxa"/>
              <w:right w:w="0" w:type="dxa"/>
            </w:tcMar>
            <w:vAlign w:val="center"/>
          </w:tcPr>
          <w:p w14:paraId="732FA586"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5EE0DE7" w14:textId="77777777" w:rsidR="00836076" w:rsidRPr="003A63FE" w:rsidRDefault="00836076" w:rsidP="006C669A">
            <w:pPr>
              <w:pStyle w:val="0CHECKBOXESsymbol"/>
              <w:rPr>
                <w:highlight w:val="white"/>
              </w:rPr>
            </w:pPr>
            <w:r w:rsidRPr="003A63FE">
              <w:rPr>
                <w:highlight w:val="white"/>
              </w:rPr>
              <w:t>☐</w:t>
            </w:r>
          </w:p>
        </w:tc>
        <w:tc>
          <w:tcPr>
            <w:tcW w:w="3505" w:type="dxa"/>
          </w:tcPr>
          <w:p w14:paraId="18981317" w14:textId="77777777" w:rsidR="00836076" w:rsidRDefault="00836076" w:rsidP="006C669A">
            <w:pPr>
              <w:rPr>
                <w:highlight w:val="white"/>
              </w:rPr>
            </w:pPr>
          </w:p>
        </w:tc>
      </w:tr>
      <w:tr w:rsidR="00836076" w14:paraId="42FE2E07" w14:textId="77777777" w:rsidTr="006C669A">
        <w:tc>
          <w:tcPr>
            <w:tcW w:w="4765" w:type="dxa"/>
          </w:tcPr>
          <w:p w14:paraId="1724427F" w14:textId="1B3AFA80" w:rsidR="00836076" w:rsidRDefault="00E773DD" w:rsidP="006C669A">
            <w:pPr>
              <w:pStyle w:val="2TableTextwIndent"/>
              <w:rPr>
                <w:highlight w:val="white"/>
              </w:rPr>
            </w:pPr>
            <w:r>
              <w:rPr>
                <w:highlight w:val="white"/>
              </w:rPr>
              <w:t>6</w:t>
            </w:r>
            <w:r w:rsidR="00836076">
              <w:rPr>
                <w:highlight w:val="white"/>
              </w:rPr>
              <w:t>c.</w:t>
            </w:r>
            <w:r w:rsidR="00836076" w:rsidRPr="00E473AF">
              <w:rPr>
                <w:highlight w:val="white"/>
              </w:rPr>
              <w:tab/>
            </w:r>
            <w:r w:rsidR="007A7E3F" w:rsidRPr="007A7E3F">
              <w:t>Use inquiry and reflection to understand and explain the opportunities and responsibilities inherent in being a professional language educator and demonstrate a commitment to equitable and ethical interactions with all students, colleagues and other stakeholders.</w:t>
            </w:r>
          </w:p>
        </w:tc>
        <w:tc>
          <w:tcPr>
            <w:tcW w:w="900" w:type="dxa"/>
            <w:tcMar>
              <w:top w:w="0" w:type="dxa"/>
              <w:left w:w="0" w:type="dxa"/>
              <w:bottom w:w="0" w:type="dxa"/>
              <w:right w:w="0" w:type="dxa"/>
            </w:tcMar>
            <w:vAlign w:val="center"/>
          </w:tcPr>
          <w:p w14:paraId="6517AF17"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A504F5" w14:textId="77777777" w:rsidR="00836076" w:rsidRPr="003A63FE" w:rsidRDefault="00836076" w:rsidP="006C669A">
            <w:pPr>
              <w:pStyle w:val="0CHECKBOXESsymbol"/>
              <w:rPr>
                <w:highlight w:val="white"/>
              </w:rPr>
            </w:pPr>
            <w:r w:rsidRPr="003A63FE">
              <w:rPr>
                <w:highlight w:val="white"/>
              </w:rPr>
              <w:t>☐</w:t>
            </w:r>
          </w:p>
        </w:tc>
        <w:tc>
          <w:tcPr>
            <w:tcW w:w="3505" w:type="dxa"/>
          </w:tcPr>
          <w:p w14:paraId="4DBC11A8" w14:textId="77777777" w:rsidR="00836076" w:rsidRDefault="00836076" w:rsidP="006C669A">
            <w:pPr>
              <w:rPr>
                <w:highlight w:val="white"/>
              </w:rPr>
            </w:pPr>
          </w:p>
        </w:tc>
      </w:tr>
    </w:tbl>
    <w:p w14:paraId="1EDA2186" w14:textId="77777777" w:rsidR="00836076" w:rsidRDefault="00836076" w:rsidP="00207107">
      <w:pPr>
        <w:pStyle w:val="Heading2"/>
        <w:rPr>
          <w:highlight w:val="white"/>
        </w:rPr>
      </w:pPr>
    </w:p>
    <w:p w14:paraId="3FB1C59D" w14:textId="61BCB0DE" w:rsidR="00207107" w:rsidRPr="00165958" w:rsidRDefault="00207107" w:rsidP="00C11BCC">
      <w:pPr>
        <w:pStyle w:val="Heading2"/>
        <w:spacing w:before="120"/>
        <w:rPr>
          <w:color w:val="auto"/>
        </w:rPr>
      </w:pPr>
      <w:r w:rsidRPr="00165958">
        <w:rPr>
          <w:highlight w:val="white"/>
        </w:rPr>
        <w:t>APPLICABLE STIPULATIONS</w:t>
      </w:r>
      <w:r w:rsidRPr="00165958">
        <w:t>:</w:t>
      </w:r>
    </w:p>
    <w:p w14:paraId="4E289FA0" w14:textId="21F6E836" w:rsidR="00DE73CF" w:rsidRPr="00E72A44" w:rsidRDefault="00207107" w:rsidP="00207107">
      <w:pPr>
        <w:pStyle w:val="1GenTex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E72A44">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209A" w14:textId="77777777" w:rsidR="00FC4FDC" w:rsidRDefault="00FC4FDC" w:rsidP="00CD633B">
      <w:r>
        <w:separator/>
      </w:r>
    </w:p>
  </w:endnote>
  <w:endnote w:type="continuationSeparator" w:id="0">
    <w:p w14:paraId="5446B376" w14:textId="77777777" w:rsidR="00FC4FDC" w:rsidRDefault="00FC4FDC"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855" w14:textId="2FC49D0B" w:rsidR="002F23B5" w:rsidRPr="002F23B5" w:rsidRDefault="002F23B5" w:rsidP="00402D9E">
    <w:pPr>
      <w:pStyle w:val="Footer"/>
      <w:pBdr>
        <w:top w:val="single" w:sz="4" w:space="6" w:color="333399"/>
        <w:left w:val="none" w:sz="0" w:space="0" w:color="auto"/>
        <w:bottom w:val="none" w:sz="0" w:space="0" w:color="auto"/>
        <w:right w:val="none" w:sz="0" w:space="0" w:color="auto"/>
        <w:between w:val="none" w:sz="0" w:space="0" w:color="auto"/>
      </w:pBdr>
      <w:tabs>
        <w:tab w:val="clear" w:pos="4680"/>
        <w:tab w:val="clear" w:pos="9360"/>
        <w:tab w:val="center" w:pos="5040"/>
        <w:tab w:val="right" w:pos="9900"/>
      </w:tabs>
      <w:rPr>
        <w:color w:val="333399"/>
      </w:rPr>
    </w:pPr>
    <w:r>
      <w:tab/>
    </w:r>
    <w:r w:rsidRPr="002F23B5">
      <w:rPr>
        <w:color w:val="333399"/>
      </w:rPr>
      <w:t>W</w:t>
    </w:r>
    <w:r w:rsidR="00402D9E">
      <w:rPr>
        <w:color w:val="333399"/>
      </w:rPr>
      <w:t>isconsin</w:t>
    </w:r>
    <w:r w:rsidRPr="002F23B5">
      <w:rPr>
        <w:color w:val="333399"/>
      </w:rPr>
      <w:t xml:space="preserve"> Department of Public Instruction</w:t>
    </w:r>
    <w:r w:rsidRPr="002F23B5">
      <w:rPr>
        <w:color w:val="333399"/>
      </w:rPr>
      <w:tab/>
    </w:r>
    <w:r w:rsidRPr="002F23B5">
      <w:rPr>
        <w:color w:val="333399"/>
      </w:rPr>
      <w:fldChar w:fldCharType="begin"/>
    </w:r>
    <w:r w:rsidRPr="002F23B5">
      <w:rPr>
        <w:color w:val="333399"/>
      </w:rPr>
      <w:instrText xml:space="preserve"> PAGE   \* MERGEFORMAT </w:instrText>
    </w:r>
    <w:r w:rsidRPr="002F23B5">
      <w:rPr>
        <w:color w:val="333399"/>
      </w:rPr>
      <w:fldChar w:fldCharType="separate"/>
    </w:r>
    <w:r w:rsidRPr="002F23B5">
      <w:rPr>
        <w:color w:val="333399"/>
      </w:rPr>
      <w:t>2</w:t>
    </w:r>
    <w:r w:rsidRPr="002F23B5">
      <w:rPr>
        <w:noProof/>
        <w:color w:val="333399"/>
      </w:rPr>
      <w:fldChar w:fldCharType="end"/>
    </w:r>
    <w:r w:rsidRPr="002F23B5">
      <w:rPr>
        <w:color w:val="333399"/>
      </w:rPr>
      <w:br/>
    </w:r>
    <w:r w:rsidRPr="002F23B5">
      <w:rPr>
        <w:color w:val="333399"/>
      </w:rPr>
      <w:tab/>
    </w:r>
    <w:r w:rsidRPr="002F23B5">
      <w:rPr>
        <w:noProof/>
        <w:color w:val="333399"/>
      </w:rPr>
      <w:t>125 S Webster Street, Madison, WI 53703</w:t>
    </w:r>
    <w:r w:rsidRPr="002F23B5">
      <w:rPr>
        <w:color w:val="333399"/>
      </w:rPr>
      <w:t xml:space="preserve">   </w:t>
    </w:r>
    <w:r w:rsidRPr="002F23B5">
      <w:rPr>
        <w:noProof/>
        <w:color w:val="333399"/>
      </w:rPr>
      <w:t>www.dpi.wi.gov</w:t>
    </w:r>
  </w:p>
  <w:p w14:paraId="04677BAC" w14:textId="55C2550B" w:rsidR="00DB645A" w:rsidRPr="00C803D6" w:rsidRDefault="00DB645A" w:rsidP="008831B1">
    <w:pPr>
      <w:tabs>
        <w:tab w:val="center" w:pos="5040"/>
        <w:tab w:val="left" w:pos="7437"/>
        <w:tab w:val="right" w:pos="9990"/>
      </w:tabs>
      <w:spacing w:before="240" w:after="0"/>
      <w:rPr>
        <w:rFonts w:eastAsia="Tahoma" w:cs="Tahoma"/>
        <w:color w:val="3333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98CB4CE" w:rsidR="00DB645A" w:rsidRPr="00B70A25" w:rsidRDefault="008F645C" w:rsidP="00B70A25">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sidR="00B70A25">
      <w:rPr>
        <w:rFonts w:ascii="Tahoma" w:eastAsia="Tahoma" w:hAnsi="Tahoma" w:cs="Tahoma"/>
        <w:color w:val="333399"/>
        <w:sz w:val="18"/>
        <w:szCs w:val="18"/>
      </w:rPr>
      <w:tab/>
    </w:r>
    <w:r w:rsidR="00B70A25">
      <w:rPr>
        <w:noProof/>
      </w:rPr>
      <w:drawing>
        <wp:inline distT="0" distB="0" distL="0" distR="0" wp14:anchorId="1DE56A9E" wp14:editId="7CF0051B">
          <wp:extent cx="2057400" cy="614314"/>
          <wp:effectExtent l="0" t="0" r="0" b="0"/>
          <wp:docPr id="5" name="image2.png" descr="Wisconsin Department of Public Instruction LOGO"/>
          <wp:cNvGraphicFramePr/>
          <a:graphic xmlns:a="http://schemas.openxmlformats.org/drawingml/2006/main">
            <a:graphicData uri="http://schemas.openxmlformats.org/drawingml/2006/picture">
              <pic:pic xmlns:pic="http://schemas.openxmlformats.org/drawingml/2006/picture">
                <pic:nvPicPr>
                  <pic:cNvPr id="5" name="image2.png" descr="Wisconsin Department of Public Instruction LOGO"/>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sidR="00B70A25">
      <w:rPr>
        <w:rFonts w:ascii="Tahoma" w:eastAsia="Tahoma" w:hAnsi="Tahoma" w:cs="Tahoma"/>
        <w:color w:val="333399"/>
        <w:sz w:val="18"/>
        <w:szCs w:val="18"/>
      </w:rPr>
      <w:tab/>
    </w:r>
    <w:r w:rsidR="00B70A25" w:rsidRPr="00FF274C">
      <w:rPr>
        <w:rFonts w:eastAsia="Tahoma" w:cs="Tahoma"/>
        <w:color w:val="7F7F7F" w:themeColor="background1" w:themeShade="7F"/>
        <w:spacing w:val="60"/>
        <w:sz w:val="18"/>
        <w:szCs w:val="18"/>
      </w:rPr>
      <w:t>Page</w:t>
    </w:r>
    <w:r w:rsidR="00B70A25" w:rsidRPr="00FF274C">
      <w:rPr>
        <w:rFonts w:eastAsia="Tahoma" w:cs="Tahoma"/>
        <w:color w:val="333399"/>
        <w:sz w:val="18"/>
        <w:szCs w:val="18"/>
      </w:rPr>
      <w:t xml:space="preserve"> | </w:t>
    </w:r>
    <w:r w:rsidR="00B70A25" w:rsidRPr="00FF274C">
      <w:rPr>
        <w:rFonts w:eastAsia="Tahoma" w:cs="Tahoma"/>
        <w:color w:val="333399"/>
        <w:sz w:val="18"/>
        <w:szCs w:val="18"/>
      </w:rPr>
      <w:fldChar w:fldCharType="begin"/>
    </w:r>
    <w:r w:rsidR="00B70A25" w:rsidRPr="00FF274C">
      <w:rPr>
        <w:rFonts w:eastAsia="Tahoma" w:cs="Tahoma"/>
        <w:color w:val="333399"/>
        <w:sz w:val="18"/>
        <w:szCs w:val="18"/>
      </w:rPr>
      <w:instrText xml:space="preserve"> PAGE   \* MERGEFORMAT </w:instrText>
    </w:r>
    <w:r w:rsidR="00B70A25" w:rsidRPr="00FF274C">
      <w:rPr>
        <w:rFonts w:eastAsia="Tahoma" w:cs="Tahoma"/>
        <w:color w:val="333399"/>
        <w:sz w:val="18"/>
        <w:szCs w:val="18"/>
      </w:rPr>
      <w:fldChar w:fldCharType="separate"/>
    </w:r>
    <w:r w:rsidR="00B70A25">
      <w:rPr>
        <w:rFonts w:eastAsia="Tahoma" w:cs="Tahoma"/>
        <w:color w:val="333399"/>
        <w:sz w:val="18"/>
        <w:szCs w:val="18"/>
      </w:rPr>
      <w:t>1</w:t>
    </w:r>
    <w:r w:rsidR="00B70A25"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6E65" w14:textId="77777777" w:rsidR="00FC4FDC" w:rsidRDefault="00FC4FDC" w:rsidP="00CD633B">
      <w:r>
        <w:separator/>
      </w:r>
    </w:p>
  </w:footnote>
  <w:footnote w:type="continuationSeparator" w:id="0">
    <w:p w14:paraId="419F7552" w14:textId="77777777" w:rsidR="00FC4FDC" w:rsidRDefault="00FC4FDC"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2F9AC60">
          <wp:simplePos x="0" y="0"/>
          <wp:positionH relativeFrom="page">
            <wp:align>left</wp:align>
          </wp:positionH>
          <wp:positionV relativeFrom="page">
            <wp:align>top</wp:align>
          </wp:positionV>
          <wp:extent cx="8040849" cy="945278"/>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3061"/>
    <w:rsid w:val="00003E81"/>
    <w:rsid w:val="00004976"/>
    <w:rsid w:val="00060CB4"/>
    <w:rsid w:val="00075CD2"/>
    <w:rsid w:val="00095727"/>
    <w:rsid w:val="000B62E7"/>
    <w:rsid w:val="000D7D97"/>
    <w:rsid w:val="000E20D6"/>
    <w:rsid w:val="001106D2"/>
    <w:rsid w:val="00144E58"/>
    <w:rsid w:val="001501B9"/>
    <w:rsid w:val="00152280"/>
    <w:rsid w:val="0015335F"/>
    <w:rsid w:val="00165958"/>
    <w:rsid w:val="001C56E7"/>
    <w:rsid w:val="001F499D"/>
    <w:rsid w:val="001F7282"/>
    <w:rsid w:val="00205E47"/>
    <w:rsid w:val="00207107"/>
    <w:rsid w:val="00211A9C"/>
    <w:rsid w:val="0022288F"/>
    <w:rsid w:val="00260393"/>
    <w:rsid w:val="002701CC"/>
    <w:rsid w:val="00276D14"/>
    <w:rsid w:val="00293676"/>
    <w:rsid w:val="002E7E20"/>
    <w:rsid w:val="002F23B5"/>
    <w:rsid w:val="0031564A"/>
    <w:rsid w:val="003227FD"/>
    <w:rsid w:val="00330F2F"/>
    <w:rsid w:val="003940EC"/>
    <w:rsid w:val="003A63FE"/>
    <w:rsid w:val="003B5F4D"/>
    <w:rsid w:val="003C4687"/>
    <w:rsid w:val="004005D9"/>
    <w:rsid w:val="00402D9E"/>
    <w:rsid w:val="004165AD"/>
    <w:rsid w:val="004166A4"/>
    <w:rsid w:val="0044323B"/>
    <w:rsid w:val="0045321E"/>
    <w:rsid w:val="00455B4C"/>
    <w:rsid w:val="0046250E"/>
    <w:rsid w:val="00471AB0"/>
    <w:rsid w:val="004A16E3"/>
    <w:rsid w:val="005175B7"/>
    <w:rsid w:val="0054403C"/>
    <w:rsid w:val="005811A1"/>
    <w:rsid w:val="005A3D09"/>
    <w:rsid w:val="005B1391"/>
    <w:rsid w:val="00610963"/>
    <w:rsid w:val="006421F0"/>
    <w:rsid w:val="006607D9"/>
    <w:rsid w:val="00664C39"/>
    <w:rsid w:val="006775FC"/>
    <w:rsid w:val="006B6BD2"/>
    <w:rsid w:val="006C3440"/>
    <w:rsid w:val="00750710"/>
    <w:rsid w:val="00771F00"/>
    <w:rsid w:val="007873AB"/>
    <w:rsid w:val="007A6DDB"/>
    <w:rsid w:val="007A7E3F"/>
    <w:rsid w:val="007B34B9"/>
    <w:rsid w:val="007D148A"/>
    <w:rsid w:val="00836076"/>
    <w:rsid w:val="008670B5"/>
    <w:rsid w:val="00881667"/>
    <w:rsid w:val="008831B1"/>
    <w:rsid w:val="00895D35"/>
    <w:rsid w:val="008B59F4"/>
    <w:rsid w:val="008F645C"/>
    <w:rsid w:val="00903E1A"/>
    <w:rsid w:val="009261D3"/>
    <w:rsid w:val="00931377"/>
    <w:rsid w:val="0093157E"/>
    <w:rsid w:val="009B3055"/>
    <w:rsid w:val="009C165B"/>
    <w:rsid w:val="009D2768"/>
    <w:rsid w:val="009E669B"/>
    <w:rsid w:val="009E762E"/>
    <w:rsid w:val="00A03416"/>
    <w:rsid w:val="00A41B78"/>
    <w:rsid w:val="00A4604C"/>
    <w:rsid w:val="00A54CF7"/>
    <w:rsid w:val="00A5571A"/>
    <w:rsid w:val="00A83D94"/>
    <w:rsid w:val="00AB7B08"/>
    <w:rsid w:val="00AD4CFE"/>
    <w:rsid w:val="00AE45FD"/>
    <w:rsid w:val="00B26A1E"/>
    <w:rsid w:val="00B61FCA"/>
    <w:rsid w:val="00B62700"/>
    <w:rsid w:val="00B62A42"/>
    <w:rsid w:val="00B70A25"/>
    <w:rsid w:val="00B96D83"/>
    <w:rsid w:val="00BB506B"/>
    <w:rsid w:val="00BB6354"/>
    <w:rsid w:val="00C11BCC"/>
    <w:rsid w:val="00C11D46"/>
    <w:rsid w:val="00C47160"/>
    <w:rsid w:val="00C803D6"/>
    <w:rsid w:val="00CB6F0C"/>
    <w:rsid w:val="00CD24E2"/>
    <w:rsid w:val="00CD633B"/>
    <w:rsid w:val="00CF6C7F"/>
    <w:rsid w:val="00D01EA2"/>
    <w:rsid w:val="00D10258"/>
    <w:rsid w:val="00D22598"/>
    <w:rsid w:val="00D97DB8"/>
    <w:rsid w:val="00DA17B0"/>
    <w:rsid w:val="00DB645A"/>
    <w:rsid w:val="00DE13A8"/>
    <w:rsid w:val="00DE20E2"/>
    <w:rsid w:val="00DE73CF"/>
    <w:rsid w:val="00E30A00"/>
    <w:rsid w:val="00E473AF"/>
    <w:rsid w:val="00E72A44"/>
    <w:rsid w:val="00E773DD"/>
    <w:rsid w:val="00E82AC1"/>
    <w:rsid w:val="00F115F3"/>
    <w:rsid w:val="00F56F6B"/>
    <w:rsid w:val="00FC4FDC"/>
    <w:rsid w:val="00FE2E87"/>
    <w:rsid w:val="00FE44F8"/>
    <w:rsid w:val="00FF5CEC"/>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003E81"/>
    <w:rPr>
      <w:color w:val="605E5C"/>
      <w:shd w:val="clear" w:color="auto" w:fill="E1DFDD"/>
    </w:rPr>
  </w:style>
  <w:style w:type="character" w:styleId="FollowedHyperlink">
    <w:name w:val="FollowedHyperlink"/>
    <w:basedOn w:val="DefaultParagraphFont"/>
    <w:uiPriority w:val="99"/>
    <w:semiHidden/>
    <w:unhideWhenUsed/>
    <w:rsid w:val="00517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fl.org/uploads/files/general/Documents/ACTFLCAEPStandards2013_v2015.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LWS-3 Rubric:</vt:lpstr>
    </vt:vector>
  </TitlesOfParts>
  <Company>WI Department of Public Instruction</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LWS-3 Rubric:</dc:title>
  <dc:creator>O365UBKSheilaBriggsOutlookCal@WIDPIPRD.onmicrosoft.com</dc:creator>
  <cp:lastModifiedBy>Ruckert, Laura A.  DPI</cp:lastModifiedBy>
  <cp:revision>2</cp:revision>
  <dcterms:created xsi:type="dcterms:W3CDTF">2023-08-29T13:47:00Z</dcterms:created>
  <dcterms:modified xsi:type="dcterms:W3CDTF">2023-08-29T13:47:00Z</dcterms:modified>
</cp:coreProperties>
</file>